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Video_17_FINAL_Regular_Length_Recording_Master.docx  ·  SHA-256 797e0cd2aac89e8eb457871f81aadebb07a05b731b8b2b2ce50ad407a9d6d888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9:02 to 10:04 from 1,309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The report used to take you two days.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visible part got easier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REVERSAL | Judgment needs a record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OUTPUT IS NOT CONTRIBUTION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FOUR LINES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LINE TWO IS THE ONE THAT MATTERS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WHICH PARTS LEAVE A RECORD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SPEED IS NOT THE SAME AS CORRECTNESS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WORKED EXAMPLE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THIS IS NOT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THE RECORD GOES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AND CTA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 Preserve one primary CTA. Watch Next is full-screen and final. Do not invent outcomes, causal claims, employer acceptance, or research findings.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Then put the second line in the comments. What you checked, and why you checked that. I would genuinely like to read those, because that sentence is the one that is disappearing, and it is the one worth keeping.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