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19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Editorial Check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Should You Become a Consultant? The Part Everyone Leaves Out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Video_19_FINAL_Regular_Length_Recording_Master.docx  ·  SHA-256 f6734637399c7f744b4ff88b4fe37e886401cb34446c6fb60bfea608bcd08785</w:t>
      </w:r>
    </w:p>
    <w:p>
      <w:pPr>
        <w:spacing w:after="80"/>
      </w:pPr>
      <w:r>
        <w:rPr>
          <w:b/>
          <w:color w:val="8A6D1E"/>
          <w:sz w:val="20"/>
        </w:rPr>
        <w:t xml:space="preserve">Runtime mode  </w:t>
      </w:r>
      <w:r>
        <w:rPr>
          <w:sz w:val="21"/>
        </w:rPr>
        <w:t>REGULAR LONG-FORM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Temidayo's experience is evidence and warrant for the teaching. It is not the destination of the story. The tests below measure that against the corrected master rather than asserting 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PAINFUL PROBLEM</w:t>
      </w:r>
    </w:p>
    <w:p>
      <w:pPr>
        <w:spacing w:before="0" w:after="160"/>
      </w:pPr>
      <w:r>
        <w:rPr>
          <w:b w:val="0"/>
          <w:i w:val="0"/>
          <w:sz w:val="25"/>
        </w:rPr>
        <w:t>People keep telling you to consult, and nobody has said what a buyer would actually purchase.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SOLUTION OR TOOL</w:t>
      </w:r>
    </w:p>
    <w:p>
      <w:pPr>
        <w:spacing w:before="0" w:after="160"/>
      </w:pPr>
      <w:r>
        <w:rPr>
          <w:b w:val="0"/>
          <w:i w:val="0"/>
          <w:sz w:val="25"/>
        </w:rPr>
        <w:t>Expertise, offer, buyer, repeatability, tested with a one-page proposal before anything is risked.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VIEWER OUTCOME</w:t>
      </w:r>
    </w:p>
    <w:p>
      <w:pPr>
        <w:spacing w:before="0" w:after="160"/>
      </w:pPr>
      <w:r>
        <w:rPr>
          <w:b w:val="0"/>
          <w:i w:val="0"/>
          <w:sz w:val="25"/>
        </w:rPr>
        <w:t>You have one defined service, a named buyer, and the conditions that would have to be true before consulting is a real option.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ONE PRIMARY ACTION</w:t>
      </w:r>
    </w:p>
    <w:p>
      <w:pPr>
        <w:spacing w:before="0" w:after="160"/>
      </w:pPr>
      <w:r>
        <w:rPr>
          <w:b/>
          <w:i w:val="0"/>
          <w:color w:val="112345"/>
          <w:sz w:val="24"/>
        </w:rPr>
        <w:t>What would somebody receive from you, and by when?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Spoken at: If you want a structured way to record that decision and what it rests on, the Career Decision Evidence Check is linked below.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Resource route: Career Decision Evidence Check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TESTS AGAINST THE CORRECTED MASTER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74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TEST</w:t>
            </w:r>
          </w:p>
        </w:tc>
        <w:tc>
          <w:tcPr>
            <w:tcW w:type="dxa" w:w="129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RESULT</w:t>
            </w:r>
          </w:p>
        </w:tc>
        <w:tc>
          <w:tcPr>
            <w:tcW w:type="dxa" w:w="460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MEASURED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problem is the viewer's, not the presenter's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Stated in second person.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 solution or tool sits between the problem and the outcome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Expertise, offer, buyer, repeatability, tested with a one-page proposal before anything is risked.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outcome is something the viewer can do or say afterward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Stated in second person.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video closes on the viewer's action, not on the presenter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Last 320 words: 0.6% first person, and the viewer is addressed.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One primary action, and it is the one the CTA card carries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What would somebody receive from you, and by when?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Experience is used as warrant, not as the destination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0.5% of the script is first person.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PAGE DOES NOT CLAIM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the video will retain, convert or rank.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that everything in Temidayo's experience transfers. Employer constraints, bias, markets, credentials, regulation, domain knowledge, relationships, compensation realities, genuine gaps and relearning all still apply.</w:t>
      </w:r>
    </w:p>
    <w:p>
      <w:pPr>
        <w:spacing w:after="80" w:line="278" w:lineRule="auto"/>
        <w:ind w:left="547" w:hanging="230"/>
      </w:pPr>
      <w:r>
        <w:rPr>
          <w:sz w:val="21"/>
        </w:rPr>
        <w:t>•   A pass here means the structure holds, not that the script is finished. The master is the authority on the words.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19 editorial check  |  painful problem, solution, viewer outcome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