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CAPABILITY FORMATION  |  VIDEO 19</w:t>
      </w:r>
    </w:p>
    <w:p>
      <w:pPr>
        <w:spacing w:before="0" w:after="80"/>
      </w:pPr>
      <w:r>
        <w:rPr>
          <w:b/>
          <w:i w:val="0"/>
          <w:color w:val="112345"/>
          <w:sz w:val="42"/>
        </w:rPr>
        <w:t>One service, written as a proposal</w:t>
      </w:r>
    </w:p>
    <w:p>
      <w:pPr>
        <w:spacing w:before="0" w:after="280"/>
      </w:pPr>
      <w:r>
        <w:rPr>
          <w:b w:val="0"/>
          <w:i w:val="0"/>
          <w:color w:val="5A6B82"/>
          <w:sz w:val="20"/>
        </w:rPr>
        <w:t>Should You Become a Consultant? The Part Everyone Leaves Out</w:t>
      </w:r>
    </w:p>
    <w:p>
      <w:pPr>
        <w:spacing w:before="0" w:after="240"/>
        <w:pBdr>
          <w:bottom w:val="single" w:sz="6" w:color="8A6D1E"/>
        </w:pBdr>
      </w:pPr>
    </w:p>
    <w:p>
      <w:pPr>
        <w:spacing w:after="80"/>
      </w:pPr>
      <w:r>
        <w:rPr>
          <w:b/>
          <w:color w:val="8A6D1E"/>
          <w:sz w:val="20"/>
        </w:rPr>
        <w:t xml:space="preserve">Generated  </w:t>
      </w:r>
      <w:r>
        <w:rPr>
          <w:sz w:val="21"/>
        </w:rPr>
        <w:t>Saturday, September 12, 2026 | 5:28 AM CT (America/Chicago, UTC-05:00)</w:t>
      </w:r>
    </w:p>
    <w:p>
      <w:pPr>
        <w:spacing w:after="80"/>
      </w:pPr>
      <w:r>
        <w:rPr>
          <w:b/>
          <w:color w:val="8A6D1E"/>
          <w:sz w:val="20"/>
        </w:rPr>
        <w:t xml:space="preserve">The video's own CTA  </w:t>
      </w:r>
      <w:r>
        <w:rPr>
          <w:sz w:val="21"/>
        </w:rPr>
        <w:t>What would somebody receive from you, and by when?</w:t>
      </w:r>
    </w:p>
    <w:p>
      <w:pPr>
        <w:spacing w:after="80"/>
      </w:pPr>
      <w:r>
        <w:rPr>
          <w:b/>
          <w:color w:val="8A6D1E"/>
          <w:sz w:val="20"/>
        </w:rPr>
        <w:t xml:space="preserve">Spoken where  </w:t>
      </w:r>
      <w:r>
        <w:rPr>
          <w:sz w:val="21"/>
        </w:rPr>
        <w:t>If you want a structured way to record that decision and what it rests on, the Career Decision Evidence Check is linked below.</w:t>
      </w:r>
    </w:p>
    <w:p>
      <w:pPr>
        <w:spacing w:after="80"/>
      </w:pPr>
      <w:r>
        <w:rPr>
          <w:b/>
          <w:color w:val="8A6D1E"/>
          <w:sz w:val="20"/>
        </w:rPr>
        <w:t xml:space="preserve">Resource  </w:t>
      </w:r>
      <w:r>
        <w:rPr>
          <w:sz w:val="21"/>
        </w:rPr>
        <w:t>Career Decision Evidence Check: https://temidayoafonja.com/career-decisions</w:t>
      </w:r>
    </w:p>
    <w:p>
      <w:pPr>
        <w:spacing w:before="200" w:after="200"/>
        <w:ind w:left="216"/>
        <w:pBdr>
          <w:left w:val="single" w:sz="18" w:color="9B2C10" w:space="8"/>
        </w:pBdr>
        <w:keepNext w:val="1"/>
        <w:keepLines w:val="1"/>
      </w:pPr>
      <w:r>
        <w:rPr>
          <w:b/>
          <w:color w:val="9B2C10"/>
          <w:sz w:val="21"/>
        </w:rPr>
        <w:t>This exercise is the artifact the script already asks for. It adds no new claim, no new framework and no new offer.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DO THIS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1.   </w:t>
      </w:r>
      <w:r>
        <w:rPr>
          <w:sz w:val="21"/>
        </w:rPr>
        <w:t>Name the problem in the buyer's words, not yours.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2.   </w:t>
      </w:r>
      <w:r>
        <w:rPr>
          <w:sz w:val="21"/>
        </w:rPr>
        <w:t>Name the buyer specifically enough that you could list three real organizations.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3.   </w:t>
      </w:r>
      <w:r>
        <w:rPr>
          <w:sz w:val="21"/>
        </w:rPr>
        <w:t>Write the deliverable as something a person receives, with a beginning and an end.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4.   </w:t>
      </w:r>
      <w:r>
        <w:rPr>
          <w:sz w:val="21"/>
        </w:rPr>
        <w:t>Write the scope, including what is not included.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5.   </w:t>
      </w:r>
      <w:r>
        <w:rPr>
          <w:sz w:val="21"/>
        </w:rPr>
        <w:t>Write the conditions that would have to be true before this is viable.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6.   </w:t>
      </w:r>
      <w:r>
        <w:rPr>
          <w:sz w:val="21"/>
        </w:rPr>
        <w:t>Read your employment agreement before any outreach, and get qualified advice on anything unclear.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WHAT THIS EXERCISE CANNOT DO</w:t>
      </w:r>
    </w:p>
    <w:p>
      <w:pPr>
        <w:spacing w:after="80" w:line="278" w:lineRule="auto"/>
        <w:ind w:left="547" w:hanging="230"/>
      </w:pPr>
      <w:r>
        <w:rPr>
          <w:sz w:val="21"/>
        </w:rPr>
        <w:t>•   This is not legal or tax advice.</w:t>
      </w:r>
    </w:p>
    <w:p>
      <w:pPr>
        <w:spacing w:after="80" w:line="278" w:lineRule="auto"/>
        <w:ind w:left="547" w:hanging="230"/>
      </w:pPr>
      <w:r>
        <w:rPr>
          <w:sz w:val="21"/>
        </w:rPr>
        <w:t>•   Nothing here promises revenue, clients or a timeline.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WHERE IT GOES</w:t>
      </w:r>
    </w:p>
    <w:p>
      <w:pPr>
        <w:spacing w:before="0" w:after="160"/>
      </w:pPr>
      <w:r>
        <w:rPr>
          <w:b w:val="0"/>
          <w:i w:val="0"/>
          <w:sz w:val="22"/>
        </w:rPr>
        <w:t>Keep it somewhere you will reread it. The value is in having written it down, not in the format.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A6B82"/>
        <w:sz w:val="16"/>
      </w:rPr>
      <w:t>Video 19 viewer exercise  |  aligned to the locked final master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