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A good explanation cannot remove bias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am not going to tell you that the right sentence fixes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am not going to tell you that the right sentence fixes this.</w:t>
      </w:r>
    </w:p>
    <w:p>
      <w:pPr>
        <w:spacing w:before="0" w:after="200" w:line="322" w:lineRule="auto"/>
      </w:pPr>
      <w:r>
        <w:rPr>
          <w:sz w:val="25"/>
        </w:rPr>
        <w:t>Bias against career breaks exists, and a better explanation does not make every employer fair.</w:t>
      </w:r>
    </w:p>
    <w:p>
      <w:pPr>
        <w:spacing w:before="0" w:after="200" w:line="322" w:lineRule="auto"/>
      </w:pPr>
      <w:r>
        <w:rPr>
          <w:sz w:val="25"/>
        </w:rPr>
        <w:t>What a stronger return record does is keep you from arguing for the wrong thing.</w:t>
      </w:r>
    </w:p>
    <w:p>
      <w:pPr>
        <w:spacing w:before="0" w:after="200" w:line="322" w:lineRule="auto"/>
      </w:pPr>
      <w:r>
        <w:rPr>
          <w:sz w:val="25"/>
        </w:rPr>
        <w:t>It lets you say what is still current, what you are updating, what you can prove, and what you are rebuilding now.</w:t>
      </w:r>
    </w:p>
    <w:p>
      <w:pPr>
        <w:spacing w:before="0" w:after="200" w:line="322" w:lineRule="auto"/>
      </w:pPr>
      <w:r>
        <w:rPr>
          <w:sz w:val="25"/>
        </w:rPr>
        <w:t>And some routes back may involve a different title, scope or compensation. That is a tradeoff to evaluate, not a measurement of your worth.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Argue for what you can prove, not against the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market reality.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  |  v20_b1_bias_is_real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