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Return After a Career Break Without Starting at Zero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Video_20_FINAL_Regular_Length_Recording_Master.docx  ·  SHA-256 6cbb78129aab76109f9515b808a18ed2054c9531ab892f2293537377de83c379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are returning after a break and the gap is the first thing everyone asks about.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Six categories, and the distinction between unproven and absent.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have a two-part record: what is current with its evidence, and what you are rebuilding now with a date.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One thing you are rebuilding, with a date on it.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If you want a structured way to build the evidence side of that, the Field Kit is linked below.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Capability Formation Field Kit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Six categories, and the distinction between unproven and absent.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0.3%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thing you are rebuilding, with a date on it.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0.9%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