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80"/>
      </w:pPr>
      <w:r>
        <w:rPr>
          <w:b/>
          <w:i w:val="0"/>
          <w:color w:val="112345"/>
          <w:sz w:val="42"/>
        </w:rPr>
        <w:t>Recording Run of Show</w:t>
      </w:r>
    </w:p>
    <w:p>
      <w:pPr>
        <w:spacing w:before="0" w:after="280"/>
      </w:pPr>
      <w:r>
        <w:rPr>
          <w:b w:val="0"/>
          <w:i w:val="0"/>
          <w:color w:val="5A6B82"/>
          <w:sz w:val="20"/>
        </w:rPr>
        <w:t>What You Must Relearn When You Change Industries</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Spoken source  </w:t>
      </w:r>
      <w:r>
        <w:rPr>
          <w:sz w:val="21"/>
        </w:rPr>
        <w:t>Video_21_FINAL_Regular_Length_Recording_Master.docx  ·  SHA-256 12edc8634d7b8be0d374ffbf0d6218cf698ebf89a67d4f0c2b382ae8ff8d8a09</w:t>
      </w:r>
    </w:p>
    <w:p>
      <w:pPr>
        <w:spacing w:after="80"/>
      </w:pPr>
      <w:r>
        <w:rPr>
          <w:b/>
          <w:color w:val="8A6D1E"/>
          <w:sz w:val="20"/>
        </w:rPr>
        <w:t xml:space="preserve">Speech-only estimate  </w:t>
      </w:r>
      <w:r>
        <w:rPr>
          <w:sz w:val="21"/>
        </w:rPr>
        <w:t>8:57 to 9:59 from 1,298 spoken words at 130 to 145 words per minute. Arithmetic on the script, not a timed read.</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Set the light in front, not behind or beside. This outranks every other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 before starting.</w:t>
      </w:r>
    </w:p>
    <w:p>
      <w:pPr>
        <w:spacing w:after="100" w:line="278" w:lineRule="auto"/>
        <w:ind w:left="490" w:hanging="490"/>
      </w:pPr>
      <w:r>
        <w:rPr>
          <w:b/>
          <w:sz w:val="21"/>
        </w:rPr>
        <w:t xml:space="preserve">5.   </w:t>
      </w:r>
      <w:r>
        <w:rPr>
          <w:sz w:val="21"/>
        </w:rPr>
        <w:t>Have the script-only recording copy open, not this document.</w:t>
      </w:r>
    </w:p>
    <w:p>
      <w:pPr>
        <w:spacing w:before="320" w:after="120"/>
        <w:keepNext w:val="1"/>
        <w:keepLines w:val="1"/>
      </w:pPr>
      <w:r>
        <w:rPr>
          <w:b/>
          <w:i w:val="0"/>
          <w:color w:val="112345"/>
          <w:sz w:val="26"/>
        </w:rPr>
        <w:t>THE OPENING, EXACTLY AS LOCKED</w:t>
      </w:r>
    </w:p>
    <w:p>
      <w:pPr>
        <w:spacing w:before="0" w:after="160"/>
      </w:pPr>
      <w:r>
        <w:rPr>
          <w:b/>
          <w:i w:val="0"/>
          <w:sz w:val="23"/>
        </w:rPr>
        <w:t>You made the industry change.</w:t>
      </w:r>
    </w:p>
    <w:p>
      <w:pPr>
        <w:spacing w:before="0" w:after="160"/>
      </w:pPr>
      <w:r>
        <w:rPr>
          <w:b w:val="0"/>
          <w:i w:val="0"/>
          <w:color w:val="5A6B82"/>
          <w:sz w:val="19"/>
        </w:rPr>
        <w:t>This is the approved opening. It is not re-hooked, re-ordered or improved at the desk.</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48"/>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2376"/>
            <w:shd w:val="clear" w:color="auto" w:fill="F3EFE6"/>
          </w:tcPr>
          <w:p>
            <w:pPr>
              <w:spacing w:before="60" w:after="60" w:line="264" w:lineRule="auto"/>
            </w:pPr>
            <w:r/>
            <w:r>
              <w:rPr>
                <w:b/>
                <w:i w:val="0"/>
                <w:color w:val="112345"/>
                <w:sz w:val="17"/>
              </w:rPr>
              <w:t>BLOCKS</w:t>
            </w:r>
          </w:p>
        </w:tc>
      </w:tr>
      <w:tr>
        <w:tc>
          <w:tcPr>
            <w:tcW w:type="dxa" w:w="648"/>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You can still do the work, but the room is different</w:t>
            </w:r>
          </w:p>
        </w:tc>
        <w:tc>
          <w:tcPr>
            <w:tcW w:type="dxa" w:w="2376"/>
          </w:tcPr>
          <w:p>
            <w:pPr>
              <w:spacing w:before="60" w:after="60" w:line="264" w:lineRule="auto"/>
            </w:pPr>
            <w:r/>
            <w:r>
              <w:rPr>
                <w:b w:val="0"/>
                <w:i w:val="0"/>
                <w:sz w:val="18"/>
              </w:rPr>
              <w:t>5</w:t>
            </w:r>
          </w:p>
        </w:tc>
      </w:tr>
      <w:tr>
        <w:tc>
          <w:tcPr>
            <w:tcW w:type="dxa" w:w="648"/>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REFRAME | Not everything travels</w:t>
            </w:r>
          </w:p>
        </w:tc>
        <w:tc>
          <w:tcPr>
            <w:tcW w:type="dxa" w:w="2376"/>
          </w:tcPr>
          <w:p>
            <w:pPr>
              <w:spacing w:before="60" w:after="60" w:line="264" w:lineRule="auto"/>
            </w:pPr>
            <w:r/>
            <w:r>
              <w:rPr>
                <w:b w:val="0"/>
                <w:i w:val="0"/>
                <w:sz w:val="18"/>
              </w:rPr>
              <w:t>4</w:t>
            </w:r>
          </w:p>
        </w:tc>
      </w:tr>
      <w:tr>
        <w:tc>
          <w:tcPr>
            <w:tcW w:type="dxa" w:w="648"/>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WHAT DOES TRAVEL</w:t>
            </w:r>
          </w:p>
        </w:tc>
        <w:tc>
          <w:tcPr>
            <w:tcW w:type="dxa" w:w="2376"/>
          </w:tcPr>
          <w:p>
            <w:pPr>
              <w:spacing w:before="60" w:after="60" w:line="264" w:lineRule="auto"/>
            </w:pPr>
            <w:r/>
            <w:r>
              <w:rPr>
                <w:b w:val="0"/>
                <w:i w:val="0"/>
                <w:sz w:val="18"/>
              </w:rPr>
              <w:t>3</w:t>
            </w:r>
          </w:p>
        </w:tc>
      </w:tr>
      <w:tr>
        <w:tc>
          <w:tcPr>
            <w:tcW w:type="dxa" w:w="648"/>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LAYER ONE, DOMAIN KNOWLEDGE</w:t>
            </w:r>
          </w:p>
        </w:tc>
        <w:tc>
          <w:tcPr>
            <w:tcW w:type="dxa" w:w="2376"/>
          </w:tcPr>
          <w:p>
            <w:pPr>
              <w:spacing w:before="60" w:after="60" w:line="264" w:lineRule="auto"/>
            </w:pPr>
            <w:r/>
            <w:r>
              <w:rPr>
                <w:b w:val="0"/>
                <w:i w:val="0"/>
                <w:sz w:val="18"/>
              </w:rPr>
              <w:t>3</w:t>
            </w:r>
          </w:p>
        </w:tc>
      </w:tr>
      <w:tr>
        <w:tc>
          <w:tcPr>
            <w:tcW w:type="dxa" w:w="648"/>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LAYER TWO, REGULATION AND CREDENTIALS</w:t>
            </w:r>
          </w:p>
        </w:tc>
        <w:tc>
          <w:tcPr>
            <w:tcW w:type="dxa" w:w="2376"/>
          </w:tcPr>
          <w:p>
            <w:pPr>
              <w:spacing w:before="60" w:after="60" w:line="264" w:lineRule="auto"/>
            </w:pPr>
            <w:r/>
            <w:r>
              <w:rPr>
                <w:b w:val="0"/>
                <w:i w:val="0"/>
                <w:sz w:val="18"/>
              </w:rPr>
              <w:t>4</w:t>
            </w:r>
          </w:p>
        </w:tc>
      </w:tr>
      <w:tr>
        <w:tc>
          <w:tcPr>
            <w:tcW w:type="dxa" w:w="648"/>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LAYER THREE, SYSTEMS AND TOOLING</w:t>
            </w:r>
          </w:p>
        </w:tc>
        <w:tc>
          <w:tcPr>
            <w:tcW w:type="dxa" w:w="2376"/>
          </w:tcPr>
          <w:p>
            <w:pPr>
              <w:spacing w:before="60" w:after="60" w:line="264" w:lineRule="auto"/>
            </w:pPr>
            <w:r/>
            <w:r>
              <w:rPr>
                <w:b w:val="0"/>
                <w:i w:val="0"/>
                <w:sz w:val="18"/>
              </w:rPr>
              <w:t>3</w:t>
            </w:r>
          </w:p>
        </w:tc>
      </w:tr>
      <w:tr>
        <w:tc>
          <w:tcPr>
            <w:tcW w:type="dxa" w:w="648"/>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LAYER FOUR, RELATIONSHIPS AND INTERNAL HISTORY</w:t>
            </w:r>
          </w:p>
        </w:tc>
        <w:tc>
          <w:tcPr>
            <w:tcW w:type="dxa" w:w="2376"/>
          </w:tcPr>
          <w:p>
            <w:pPr>
              <w:spacing w:before="60" w:after="60" w:line="264" w:lineRule="auto"/>
            </w:pPr>
            <w:r/>
            <w:r>
              <w:rPr>
                <w:b w:val="0"/>
                <w:i w:val="0"/>
                <w:sz w:val="18"/>
              </w:rPr>
              <w:t>3</w:t>
            </w:r>
          </w:p>
        </w:tc>
      </w:tr>
      <w:tr>
        <w:tc>
          <w:tcPr>
            <w:tcW w:type="dxa" w:w="648"/>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LAYER FIVE, HOW DECISIONS GET MADE HERE</w:t>
            </w:r>
          </w:p>
        </w:tc>
        <w:tc>
          <w:tcPr>
            <w:tcW w:type="dxa" w:w="2376"/>
          </w:tcPr>
          <w:p>
            <w:pPr>
              <w:spacing w:before="60" w:after="60" w:line="264" w:lineRule="auto"/>
            </w:pPr>
            <w:r/>
            <w:r>
              <w:rPr>
                <w:b w:val="0"/>
                <w:i w:val="0"/>
                <w:sz w:val="18"/>
              </w:rPr>
              <w:t>3</w:t>
            </w:r>
          </w:p>
        </w:tc>
      </w:tr>
      <w:tr>
        <w:tc>
          <w:tcPr>
            <w:tcW w:type="dxa" w:w="648"/>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READ IT, OR DO IT</w:t>
            </w:r>
          </w:p>
        </w:tc>
        <w:tc>
          <w:tcPr>
            <w:tcW w:type="dxa" w:w="2376"/>
          </w:tcPr>
          <w:p>
            <w:pPr>
              <w:spacing w:before="60" w:after="60" w:line="264" w:lineRule="auto"/>
            </w:pPr>
            <w:r/>
            <w:r>
              <w:rPr>
                <w:b w:val="0"/>
                <w:i w:val="0"/>
                <w:sz w:val="18"/>
              </w:rPr>
              <w:t>3</w:t>
            </w:r>
          </w:p>
        </w:tc>
      </w:tr>
      <w:tr>
        <w:tc>
          <w:tcPr>
            <w:tcW w:type="dxa" w:w="648"/>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THE FIRST NINETY DAYS, HONESTLY</w:t>
            </w:r>
          </w:p>
        </w:tc>
        <w:tc>
          <w:tcPr>
            <w:tcW w:type="dxa" w:w="2376"/>
          </w:tcPr>
          <w:p>
            <w:pPr>
              <w:spacing w:before="60" w:after="60" w:line="264" w:lineRule="auto"/>
            </w:pPr>
            <w:r/>
            <w:r>
              <w:rPr>
                <w:b w:val="0"/>
                <w:i w:val="0"/>
                <w:sz w:val="18"/>
              </w:rPr>
              <w:t>4</w:t>
            </w:r>
          </w:p>
        </w:tc>
      </w:tr>
      <w:tr>
        <w:tc>
          <w:tcPr>
            <w:tcW w:type="dxa" w:w="648"/>
          </w:tcPr>
          <w:p>
            <w:pPr>
              <w:spacing w:before="60" w:after="60" w:line="264" w:lineRule="auto"/>
            </w:pPr>
            <w:r/>
            <w:r>
              <w:rPr>
                <w:b w:val="0"/>
                <w:i w:val="0"/>
                <w:sz w:val="18"/>
              </w:rPr>
              <w:t>11</w:t>
            </w:r>
          </w:p>
        </w:tc>
        <w:tc>
          <w:tcPr>
            <w:tcW w:type="dxa" w:w="6624"/>
          </w:tcPr>
          <w:p>
            <w:pPr>
              <w:spacing w:before="60" w:after="60" w:line="264" w:lineRule="auto"/>
            </w:pPr>
            <w:r/>
            <w:r>
              <w:rPr>
                <w:b w:val="0"/>
                <w:i w:val="0"/>
                <w:sz w:val="18"/>
              </w:rPr>
              <w:t>APPLICATION</w:t>
            </w:r>
          </w:p>
        </w:tc>
        <w:tc>
          <w:tcPr>
            <w:tcW w:type="dxa" w:w="2376"/>
          </w:tcPr>
          <w:p>
            <w:pPr>
              <w:spacing w:before="60" w:after="60" w:line="264" w:lineRule="auto"/>
            </w:pPr>
            <w:r/>
            <w:r>
              <w:rPr>
                <w:b w:val="0"/>
                <w:i w:val="0"/>
                <w:sz w:val="18"/>
              </w:rPr>
              <w:t>4</w:t>
            </w:r>
          </w:p>
        </w:tc>
      </w:tr>
      <w:tr>
        <w:tc>
          <w:tcPr>
            <w:tcW w:type="dxa" w:w="648"/>
          </w:tcPr>
          <w:p>
            <w:pPr>
              <w:spacing w:before="60" w:after="60" w:line="264" w:lineRule="auto"/>
            </w:pPr>
            <w:r/>
            <w:r>
              <w:rPr>
                <w:b w:val="0"/>
                <w:i w:val="0"/>
                <w:sz w:val="18"/>
              </w:rPr>
              <w:t>12</w:t>
            </w:r>
          </w:p>
        </w:tc>
        <w:tc>
          <w:tcPr>
            <w:tcW w:type="dxa" w:w="6624"/>
          </w:tcPr>
          <w:p>
            <w:pPr>
              <w:spacing w:before="60" w:after="60" w:line="264" w:lineRule="auto"/>
            </w:pPr>
            <w:r/>
            <w:r>
              <w:rPr>
                <w:b w:val="0"/>
                <w:i w:val="0"/>
                <w:sz w:val="18"/>
              </w:rPr>
              <w:t>CLOSE AND CTA</w:t>
            </w:r>
          </w:p>
        </w:tc>
        <w:tc>
          <w:tcPr>
            <w:tcW w:type="dxa" w:w="2376"/>
          </w:tcPr>
          <w:p>
            <w:pPr>
              <w:spacing w:before="60" w:after="60" w:line="264" w:lineRule="auto"/>
            </w:pPr>
            <w:r/>
            <w:r>
              <w:rPr>
                <w:b w:val="0"/>
                <w:i w:val="0"/>
                <w:sz w:val="18"/>
              </w:rPr>
              <w:t>3</w:t>
            </w:r>
          </w:p>
        </w:tc>
      </w:tr>
    </w:tbl>
    <w:p>
      <w:pPr>
        <w:spacing w:after="120"/>
      </w:pPr>
    </w:p>
    <w:p>
      <w:pPr>
        <w:spacing w:before="320" w:after="120"/>
        <w:keepNext w:val="1"/>
        <w:keepLines w:val="1"/>
      </w:pPr>
      <w:r>
        <w:rPr>
          <w:b/>
          <w:i w:val="0"/>
          <w:color w:val="112345"/>
          <w:sz w:val="26"/>
        </w:rPr>
        <w:t>THE THOUGHT-BLOCK METHOD</w:t>
      </w:r>
    </w:p>
    <w:p>
      <w:pPr>
        <w:spacing w:after="100" w:line="278" w:lineRule="auto"/>
        <w:ind w:left="490" w:hanging="490"/>
      </w:pPr>
      <w:r>
        <w:rPr>
          <w:b/>
          <w:sz w:val="21"/>
        </w:rPr>
        <w:t xml:space="preserve">1.   </w:t>
      </w:r>
      <w:r>
        <w:rPr>
          <w:sz w:val="21"/>
        </w:rPr>
        <w:t>Read the block silently.</w:t>
      </w:r>
    </w:p>
    <w:p>
      <w:pPr>
        <w:spacing w:after="100" w:line="278" w:lineRule="auto"/>
        <w:ind w:left="490" w:hanging="490"/>
      </w:pPr>
      <w:r>
        <w:rPr>
          <w:b/>
          <w:sz w:val="21"/>
        </w:rPr>
        <w:t xml:space="preserve">2.   </w:t>
      </w:r>
      <w:r>
        <w:rPr>
          <w:sz w:val="21"/>
        </w:rPr>
        <w:t>Look toward the lens.</w:t>
      </w:r>
    </w:p>
    <w:p>
      <w:pPr>
        <w:spacing w:after="100" w:line="278" w:lineRule="auto"/>
        <w:ind w:left="490" w:hanging="490"/>
      </w:pPr>
      <w:r>
        <w:rPr>
          <w:b/>
          <w:sz w:val="21"/>
        </w:rPr>
        <w:t xml:space="preserve">3.   </w:t>
      </w:r>
      <w:r>
        <w:rPr>
          <w:sz w:val="21"/>
        </w:rPr>
        <w:t>Deliver it naturally.</w:t>
      </w:r>
    </w:p>
    <w:p>
      <w:pPr>
        <w:spacing w:after="100" w:line="278" w:lineRule="auto"/>
        <w:ind w:left="490" w:hanging="490"/>
      </w:pPr>
      <w:r>
        <w:rPr>
          <w:b/>
          <w:sz w:val="21"/>
        </w:rPr>
        <w:t xml:space="preserve">4.   </w:t>
      </w:r>
      <w:r>
        <w:rPr>
          <w:sz w:val="21"/>
        </w:rPr>
        <w:t>Stop.</w:t>
      </w:r>
    </w:p>
    <w:p>
      <w:pPr>
        <w:spacing w:after="100" w:line="278" w:lineRule="auto"/>
        <w:ind w:left="490" w:hanging="490"/>
      </w:pPr>
      <w:r>
        <w:rPr>
          <w:b/>
          <w:sz w:val="21"/>
        </w:rPr>
        <w:t xml:space="preserve">5.   </w:t>
      </w:r>
      <w:r>
        <w:rPr>
          <w:sz w:val="21"/>
        </w:rPr>
        <w:t>Reset posture and hands.</w:t>
      </w:r>
    </w:p>
    <w:p>
      <w:pPr>
        <w:spacing w:after="100" w:line="278" w:lineRule="auto"/>
        <w:ind w:left="490" w:hanging="490"/>
      </w:pPr>
      <w:r>
        <w:rPr>
          <w:b/>
          <w:sz w:val="21"/>
        </w:rPr>
        <w:t xml:space="preserve">6.   </w:t>
      </w:r>
      <w:r>
        <w:rPr>
          <w:sz w:val="21"/>
        </w:rPr>
        <w:t>Advance to the next block.</w:t>
      </w:r>
    </w:p>
    <w:p>
      <w:pPr>
        <w:spacing w:before="0" w:after="160"/>
      </w:pPr>
      <w:r>
        <w:rPr>
          <w:b w:val="0"/>
          <w:i w:val="0"/>
          <w:color w:val="5A6B82"/>
          <w:sz w:val="20"/>
        </w:rPr>
        <w:t>One complete idea per block. Do not split every sentence into its own take, and preserve the intentional pauses inside a block. A block that was rushed is recorded again rather than repaired in the edit.</w:t>
      </w:r>
    </w:p>
    <w:p>
      <w:pPr>
        <w:spacing w:before="320" w:after="120"/>
        <w:keepNext w:val="1"/>
        <w:keepLines w:val="1"/>
      </w:pPr>
      <w:r>
        <w:rPr>
          <w:b/>
          <w:i w:val="0"/>
          <w:color w:val="112345"/>
          <w:sz w:val="26"/>
        </w:rPr>
        <w:t>BOUNDARIES CARRIED FROM THE MASTER</w:t>
      </w:r>
    </w:p>
    <w:p>
      <w:pPr>
        <w:spacing w:after="80" w:line="278" w:lineRule="auto"/>
        <w:ind w:left="547" w:hanging="230"/>
      </w:pPr>
      <w:r>
        <w:rPr>
          <w:sz w:val="21"/>
        </w:rPr>
        <w:t>•   PRODUCTION GUARDRAILS</w:t>
      </w:r>
    </w:p>
    <w:p>
      <w:pPr>
        <w:spacing w:after="80" w:line="278" w:lineRule="auto"/>
        <w:ind w:left="547" w:hanging="230"/>
      </w:pPr>
      <w:r>
        <w:rPr>
          <w:sz w:val="21"/>
        </w:rPr>
        <w:t>•   No em dashes. U.S. English. No burned-in captions for long-form. Preserve one primary CTA. Watch Next is full-screen and final. Do not invent outcomes, causal claims, employer acceptance, or research findings.</w:t>
      </w:r>
    </w:p>
    <w:p>
      <w:pPr>
        <w:spacing w:before="320" w:after="120"/>
        <w:keepNext w:val="1"/>
        <w:keepLines w:val="1"/>
      </w:pPr>
      <w:r>
        <w:rPr>
          <w:b/>
          <w:i w:val="0"/>
          <w:color w:val="112345"/>
          <w:sz w:val="26"/>
        </w:rPr>
        <w:t>THE EXACT FINAL SPOKEN LINE</w:t>
      </w:r>
    </w:p>
    <w:p>
      <w:pPr>
        <w:spacing w:before="0" w:after="160"/>
      </w:pPr>
      <w:r>
        <w:rPr>
          <w:b/>
          <w:i w:val="0"/>
          <w:color w:val="9B2C10"/>
          <w:sz w:val="23"/>
        </w:rPr>
        <w:t>Put that first item in the comments. And if it turns out to be something you cannot read your way into, that is not bad news. It is the difference between a plan that will work and a reading list that would have made you feel productive for a month.</w:t>
      </w:r>
    </w:p>
    <w:p>
      <w:pPr>
        <w:spacing w:before="0" w:after="160"/>
      </w:pPr>
      <w:r>
        <w:rPr>
          <w:b w:val="0"/>
          <w:i w:val="0"/>
          <w:color w:val="5A6B82"/>
          <w:sz w:val="19"/>
        </w:rPr>
        <w:t>Nothing is recorded after this line. Watch Next follows as a visual and there is no return to camera.</w:t>
      </w:r>
    </w:p>
    <w:p>
      <w:pPr>
        <w:spacing w:before="320" w:after="120"/>
        <w:keepNext w:val="1"/>
        <w:keepLines w:val="1"/>
      </w:pPr>
      <w:r>
        <w:rPr>
          <w:b/>
          <w:i w:val="0"/>
          <w:color w:val="112345"/>
          <w:sz w:val="26"/>
        </w:rPr>
        <w:t>ENDING CHECKLIST</w:t>
      </w:r>
    </w:p>
    <w:p>
      <w:pPr>
        <w:spacing w:after="100" w:line="278" w:lineRule="auto"/>
        <w:ind w:left="490" w:hanging="490"/>
      </w:pPr>
      <w:r>
        <w:rPr>
          <w:b/>
          <w:sz w:val="21"/>
        </w:rPr>
        <w:t xml:space="preserve">1.   </w:t>
      </w:r>
      <w:r>
        <w:rPr>
          <w:sz w:val="21"/>
        </w:rPr>
        <w:t>The final spoken line is recorded and is the last thing on the take.</w:t>
      </w:r>
    </w:p>
    <w:p>
      <w:pPr>
        <w:spacing w:after="100" w:line="278" w:lineRule="auto"/>
        <w:ind w:left="490" w:hanging="490"/>
      </w:pPr>
      <w:r>
        <w:rPr>
          <w:b/>
          <w:sz w:val="21"/>
        </w:rPr>
        <w:t xml:space="preserve">2.   </w:t>
      </w:r>
      <w:r>
        <w:rPr>
          <w:sz w:val="21"/>
        </w:rPr>
        <w:t>No spoken Subscribe request was added. The Subscribe cue is a visual placed in post-production.</w:t>
      </w:r>
    </w:p>
    <w:p>
      <w:pPr>
        <w:spacing w:after="100" w:line="278" w:lineRule="auto"/>
        <w:ind w:left="490" w:hanging="490"/>
      </w:pPr>
      <w:r>
        <w:rPr>
          <w:b/>
          <w:sz w:val="21"/>
        </w:rPr>
        <w:t xml:space="preserve">3.   </w:t>
      </w:r>
      <w:r>
        <w:rPr>
          <w:sz w:val="21"/>
        </w:rPr>
        <w:t>The single call to action was spoken once, in the master's wording.</w:t>
      </w:r>
    </w:p>
    <w:p>
      <w:pPr>
        <w:spacing w:after="100" w:line="278" w:lineRule="auto"/>
        <w:ind w:left="490" w:hanging="490"/>
      </w:pPr>
      <w:r>
        <w:rPr>
          <w:b/>
          <w:sz w:val="21"/>
        </w:rPr>
        <w:t xml:space="preserve">4.   </w:t>
      </w:r>
      <w:r>
        <w:rPr>
          <w:sz w:val="21"/>
        </w:rPr>
        <w:t>The resource was named once if the master names one, and not otherwise.</w:t>
      </w:r>
    </w:p>
    <w:p>
      <w:pPr>
        <w:spacing w:after="100" w:line="278" w:lineRule="auto"/>
        <w:ind w:left="490" w:hanging="490"/>
      </w:pPr>
      <w:r>
        <w:rPr>
          <w:b/>
          <w:sz w:val="21"/>
        </w:rPr>
        <w:t xml:space="preserve">5.   </w:t>
      </w:r>
      <w:r>
        <w:rPr>
          <w:sz w:val="21"/>
        </w:rPr>
        <w:t>Anything the master labels a constructed example was said aloud as one.</w:t>
      </w:r>
    </w:p>
    <w:p>
      <w:pPr>
        <w:spacing w:after="100" w:line="278" w:lineRule="auto"/>
        <w:ind w:left="490" w:hanging="490"/>
      </w:pPr>
      <w:r>
        <w:rPr>
          <w:b/>
          <w:sz w:val="21"/>
        </w:rPr>
        <w:t xml:space="preserve">6.   </w:t>
      </w:r>
      <w:r>
        <w:rPr>
          <w:sz w:val="21"/>
        </w:rPr>
        <w:t>Room tone recorded, at least thirty seconds, after the final take.</w:t>
      </w:r>
    </w:p>
    <w:p>
      <w:pPr>
        <w:spacing w:after="100" w:line="278" w:lineRule="auto"/>
        <w:ind w:left="490" w:hanging="490"/>
      </w:pPr>
      <w:r>
        <w:rPr>
          <w:b/>
          <w:sz w:val="21"/>
        </w:rPr>
        <w:t xml:space="preserve">7.   </w:t>
      </w:r>
      <w:r>
        <w:rPr>
          <w:sz w:val="21"/>
        </w:rPr>
        <w:t>Files named and backed up before the setup is broken down.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21 run of show  |  built against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