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5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Recording Run of Show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I Changed Career Tracks Without Starting Over. Here's What I Carried With Me.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Video_5_FINAL_5_Minute_Test_Recording_Master.docx  ·  SHA-256 afbf7211669c436d25c34713537234e7d9b35264d2cc8dc45c425e4d1d37b092</w:t>
      </w:r>
    </w:p>
    <w:p>
      <w:pPr>
        <w:spacing w:after="80"/>
      </w:pPr>
      <w:r>
        <w:rPr>
          <w:b/>
          <w:color w:val="8A6D1E"/>
          <w:sz w:val="20"/>
        </w:rPr>
        <w:t xml:space="preserve">Speech-only estimate  </w:t>
      </w:r>
      <w:r>
        <w:rPr>
          <w:sz w:val="21"/>
        </w:rPr>
        <w:t>4:31 to 5:03 from 656 spoken words at 130 to 145 words per minute. Arithmetic on the script, not a timed read.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THE TAKE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whole script once, out loud, without recording.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Set the light in front, not behind or beside. This outranks every other production change.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Frame 16:9 horizontal, minimum 1920 by 1080, headroom preserved.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Record a level check and listen back on headphones before starting.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Have the script-only recording copy open, not this document.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OPENING, EXACTLY AS LOCKED</w:t>
      </w:r>
    </w:p>
    <w:p>
      <w:pPr>
        <w:spacing w:before="0" w:after="160"/>
      </w:pPr>
      <w:r>
        <w:rPr>
          <w:b/>
          <w:i w:val="0"/>
          <w:sz w:val="23"/>
        </w:rPr>
        <w:t>When you change career tracks, other people can start reading you like a beginner. The more expensive mistake is when you start doing it to yourself.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This is the approved opening. It is not re-hooked, re-ordered or improved at the desk.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SECTIONS IN ORDER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6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66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23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BLOCKS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HOOK | Changing tracks can make you erase yourself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 | CARRY only what the destination can use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 | TRANSLATE the experience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 | RELEARN without calling yourself a beginner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 | PROVE the level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4-LINE MOVE CASE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CLOSE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THOUGHT-BLOCK METHOD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block silently.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Look toward the lens.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Deliver it naturally.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Stop.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Reset posture and hands.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Advance to the next block.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One complete idea per block. Do not split every sentence into its own take, and preserve the intentional pauses inside a block. A block that was rushed is recorded again rather than repaired in the edit.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CARRIED FROM THE MASTER</w:t>
      </w:r>
    </w:p>
    <w:p>
      <w:pPr>
        <w:spacing w:after="80" w:line="278" w:lineRule="auto"/>
        <w:ind w:left="547" w:hanging="230"/>
      </w:pPr>
      <w:r>
        <w:rPr>
          <w:sz w:val="21"/>
        </w:rPr>
        <w:t>•   PRODUCTION NOTES</w:t>
      </w:r>
    </w:p>
    <w:p>
      <w:pPr>
        <w:spacing w:after="80" w:line="278" w:lineRule="auto"/>
        <w:ind w:left="547" w:hanging="230"/>
      </w:pPr>
      <w:r>
        <w:rPr>
          <w:sz w:val="21"/>
        </w:rPr>
        <w:t>•   First 15 seconds must confirm the title/thumbnail promise. No channel framing or preamble.</w:t>
      </w:r>
    </w:p>
    <w:p>
      <w:pPr>
        <w:spacing w:after="80" w:line="278" w:lineRule="auto"/>
        <w:ind w:left="547" w:hanging="230"/>
      </w:pPr>
      <w:r>
        <w:rPr>
          <w:sz w:val="21"/>
        </w:rPr>
        <w:t>•   Record by thought block. Preserve natural delivery. Do not speed up simply to hit runtime.</w:t>
      </w:r>
    </w:p>
    <w:p>
      <w:pPr>
        <w:spacing w:after="80" w:line="278" w:lineRule="auto"/>
        <w:ind w:left="547" w:hanging="230"/>
      </w:pPr>
      <w:r>
        <w:rPr>
          <w:sz w:val="21"/>
        </w:rPr>
        <w:t>•   Use 3–5 deliberate camera-emphasis beats total and 2–4 meaningful full-screen visuals where useful.</w:t>
      </w:r>
    </w:p>
    <w:p>
      <w:pPr>
        <w:spacing w:after="80" w:line="278" w:lineRule="auto"/>
        <w:ind w:left="547" w:hanging="230"/>
      </w:pPr>
      <w:r>
        <w:rPr>
          <w:sz w:val="21"/>
        </w:rPr>
        <w:t>•   Framework/comparison graphics must be true full-screen and mobile-readable.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CTA only. Watch Next is full screen and final. No return to camera afterward.</w:t>
      </w:r>
    </w:p>
    <w:p>
      <w:pPr>
        <w:spacing w:after="80" w:line="278" w:lineRule="auto"/>
        <w:ind w:left="547" w:hanging="230"/>
      </w:pPr>
      <w:r>
        <w:rPr>
          <w:sz w:val="21"/>
        </w:rPr>
        <w:t>•   U.S. English. No em dashes. Do not invent causal claims or outcomes.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EXACT FINAL SPOKEN LINE</w:t>
      </w:r>
    </w:p>
    <w:p>
      <w:pPr>
        <w:spacing w:before="0" w:after="160"/>
      </w:pPr>
      <w:r>
        <w:rPr>
          <w:b/>
          <w:i w:val="0"/>
          <w:color w:val="9B2C10"/>
          <w:sz w:val="23"/>
        </w:rPr>
        <w:t>The job is to know what travels, translate it clearly, relearn what does not, and prove the level you are asking someone else to trust.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Nothing is recorded after this line. Watch Next follows as a visual and there is no return to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ENDING CHECKLIST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The final spoken line is recorded and is the last thing on the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No spoken Subscribe request was added. The Subscribe cue is a visual placed in post-production.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The single call to action was spoken once, in the master's wording.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The resource was named once if the master names one, and not otherwise.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Anything the master labels a constructed example was said aloud as one.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Room tone recorded, at least thirty seconds, after the final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Files named and backed up before the setup is broken down.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5 run of show  | 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