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6 SHORT  |  PRIORITY A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Movement can look like growth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I have worked across eight industries and sectors, and one thing that taught me is that movement can look like career growth long before the work actually changes.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I have worked across eight industries and sectors, and one thing that taught me is that movement can look like career growth long before the work actually changes.</w:t>
      </w:r>
    </w:p>
    <w:p>
      <w:pPr>
        <w:spacing w:before="0" w:after="200" w:line="322" w:lineRule="auto"/>
      </w:pPr>
      <w:r>
        <w:rPr>
          <w:sz w:val="25"/>
        </w:rPr>
        <w:t>A role can come with more money, more visibility, a more senior title, and still leave you solving almost the same class of problem.</w:t>
      </w:r>
    </w:p>
    <w:p>
      <w:pPr>
        <w:spacing w:before="0" w:after="200" w:line="322" w:lineRule="auto"/>
      </w:pPr>
      <w:r>
        <w:rPr>
          <w:sz w:val="25"/>
        </w:rPr>
        <w:t>Another role can barely change the title and completely change what you are capable of doing a year later.</w:t>
      </w:r>
    </w:p>
    <w:p>
      <w:pPr>
        <w:spacing w:before="0" w:after="200" w:line="322" w:lineRule="auto"/>
      </w:pPr>
      <w:r>
        <w:rPr>
          <w:sz w:val="25"/>
        </w:rPr>
        <w:t>So I want three things answered before I move.</w:t>
      </w:r>
    </w:p>
    <w:p>
      <w:pPr>
        <w:spacing w:before="0" w:after="200" w:line="322" w:lineRule="auto"/>
      </w:pPr>
      <w:r>
        <w:rPr>
          <w:sz w:val="25"/>
        </w:rPr>
        <w:t>Will the work change. Will my judgment expand. Will the evidence travel.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Answer those three before your next move.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three questions building in order.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V6 hook.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6 Short  |  v6_a1_movement_is_not_growth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