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Three things that do not expand together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what you are expected to carry.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what you are expected to carry.</w:t>
      </w:r>
    </w:p>
    <w:p>
      <w:pPr>
        <w:spacing w:before="0" w:after="200" w:line="322" w:lineRule="auto"/>
      </w:pPr>
      <w:r>
        <w:rPr>
          <w:sz w:val="25"/>
        </w:rPr>
        <w:t>Accountability is what you will answer for.</w:t>
      </w:r>
    </w:p>
    <w:p>
      <w:pPr>
        <w:spacing w:before="0" w:after="200" w:line="322" w:lineRule="auto"/>
      </w:pPr>
      <w:r>
        <w:rPr>
          <w:sz w:val="25"/>
        </w:rPr>
        <w:t>Authority is what you can influence or decide.</w:t>
      </w:r>
    </w:p>
    <w:p>
      <w:pPr>
        <w:spacing w:before="0" w:after="200" w:line="322" w:lineRule="auto"/>
      </w:pPr>
      <w:r>
        <w:rPr>
          <w:sz w:val="25"/>
        </w:rPr>
        <w:t>Those three do not always expand together.</w:t>
      </w:r>
    </w:p>
    <w:p>
      <w:pPr>
        <w:spacing w:before="0" w:after="200" w:line="322" w:lineRule="auto"/>
      </w:pPr>
      <w:r>
        <w:rPr>
          <w:sz w:val="25"/>
        </w:rPr>
        <w:t>You can own a deadline and still be unable to reduce scope. You can be accountable for a program and still be unable to secure the people it requires.</w:t>
      </w:r>
    </w:p>
    <w:p>
      <w:pPr>
        <w:spacing w:before="0" w:after="200" w:line="322" w:lineRule="auto"/>
      </w:pPr>
      <w:r>
        <w:rPr>
          <w:sz w:val="25"/>
        </w:rPr>
        <w:t>Your judgment should have somewhere to go.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now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bars moving independently.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authority.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v7_a3_authority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