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8 SHORT  |  PRIORITY B</w:t>
      </w:r>
    </w:p>
    <w:p>
      <w:pPr>
        <w:spacing w:before="0" w:after="120"/>
      </w:pPr>
      <w:r>
        <w:rPr>
          <w:b/>
          <w:i w:val="0"/>
          <w:color w:val="112345"/>
          <w:sz w:val="34"/>
        </w:rPr>
        <w:t>Proof does not mean taking files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One boundary worth saying plainly.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One boundary worth saying plainly.</w:t>
      </w:r>
    </w:p>
    <w:p>
      <w:pPr>
        <w:spacing w:before="0" w:after="200" w:line="322" w:lineRule="auto"/>
      </w:pPr>
      <w:r>
        <w:rPr>
          <w:sz w:val="25"/>
        </w:rPr>
        <w:t>Proof does not mean taking your employer's files.</w:t>
      </w:r>
    </w:p>
    <w:p>
      <w:pPr>
        <w:spacing w:before="0" w:after="200" w:line="322" w:lineRule="auto"/>
      </w:pPr>
      <w:r>
        <w:rPr>
          <w:sz w:val="25"/>
        </w:rPr>
        <w:t>Keep only information you are permitted to retain.</w:t>
      </w:r>
    </w:p>
    <w:p>
      <w:pPr>
        <w:spacing w:before="0" w:after="200" w:line="322" w:lineRule="auto"/>
      </w:pPr>
      <w:r>
        <w:rPr>
          <w:sz w:val="25"/>
        </w:rPr>
        <w:t>Removing a name does not create permission to keep restricted material.</w:t>
      </w:r>
    </w:p>
    <w:p>
      <w:pPr>
        <w:spacing w:before="0" w:after="200" w:line="322" w:lineRule="auto"/>
      </w:pPr>
      <w:r>
        <w:rPr>
          <w:sz w:val="25"/>
        </w:rPr>
        <w:t>Your own written account can preserve the structure of the evidence without preserving confidential material.</w:t>
      </w:r>
    </w:p>
    <w:p>
      <w:pPr>
        <w:spacing w:before="0" w:after="200" w:line="322" w:lineRule="auto"/>
      </w:pPr>
      <w:r>
        <w:rPr>
          <w:sz w:val="25"/>
        </w:rPr>
        <w:t>That is the version that travels with you safely.</w:t>
      </w:r>
    </w:p>
    <w:p>
      <w:pPr>
        <w:spacing w:before="0" w:after="200" w:line="322" w:lineRule="auto"/>
      </w:pPr>
      <w:r>
        <w:rPr>
          <w:sz w:val="25"/>
        </w:rPr>
        <w:t>Write what the situation was, what you decided, and what changed. Not the dashboard, not the deck, not the customer list.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Keep the account, not the file.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Plain full-frame text. No document imagery.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V8 evidence boundary.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8 Short  |  v8_b2_evidence_boundary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