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 calendar entry is not a contribution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Suppose your note says, attended weekly implementation meetings.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Suppose your note says, attended weekly implementation meetings.</w:t>
      </w:r>
    </w:p>
    <w:p>
      <w:pPr>
        <w:spacing w:before="0" w:after="200" w:line="322" w:lineRule="auto"/>
      </w:pPr>
      <w:r>
        <w:rPr>
          <w:sz w:val="25"/>
        </w:rPr>
        <w:t>That is a calendar entry. It tells me where you spent time, not what you contributed.</w:t>
      </w:r>
    </w:p>
    <w:p>
      <w:pPr>
        <w:spacing w:before="0" w:after="200" w:line="322" w:lineRule="auto"/>
      </w:pPr>
      <w:r>
        <w:rPr>
          <w:sz w:val="25"/>
        </w:rPr>
        <w:t>Now suppose what you actually did was notice that two teams were using different definitions of completion, explain why that mattered, and help them agree on a common readiness check.</w:t>
      </w:r>
    </w:p>
    <w:p>
      <w:pPr>
        <w:spacing w:before="0" w:after="200" w:line="322" w:lineRule="auto"/>
      </w:pPr>
      <w:r>
        <w:rPr>
          <w:sz w:val="25"/>
        </w:rPr>
        <w:t>Now the useful record begins.</w:t>
      </w:r>
    </w:p>
    <w:p>
      <w:pPr>
        <w:spacing w:before="0" w:after="200" w:line="322" w:lineRule="auto"/>
      </w:pPr>
      <w:r>
        <w:rPr>
          <w:sz w:val="25"/>
        </w:rPr>
        <w:t>I identified conflicting completion criteria and helped the teams agree what needed to be true before handoff.</w:t>
      </w:r>
    </w:p>
    <w:p>
      <w:pPr>
        <w:spacing w:before="0" w:after="200" w:line="322" w:lineRule="auto"/>
      </w:pPr>
      <w:r>
        <w:rPr>
          <w:sz w:val="25"/>
        </w:rPr>
        <w:t>Notice what that does not claim. It does not automatically claim that delays fell.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Rewrite one calendar entry as a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calendar entry struck through, replaced by the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capture the contribution.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  |  v10_a3_calendar_vs_contribution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