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10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One evidence entry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Before a Layoff, Know What You Can Still Prove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3:52 PM CT</w:t>
      </w:r>
    </w:p>
    <w:p>
      <w:pPr>
        <w:spacing w:after="80"/>
      </w:pPr>
      <w:r>
        <w:rPr>
          <w:b/>
          <w:color w:val="8A6D1E"/>
          <w:sz w:val="20"/>
        </w:rPr>
        <w:t xml:space="preserve">Runtime class  </w:t>
      </w:r>
      <w:r>
        <w:rPr>
          <w:sz w:val="21"/>
        </w:rPr>
        <w:t>REGULAR LONG-FORM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Keep the Proof: https://temidayoafonja.com/keep-the-proof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exercise is the artifact the script already asks for. It adds no new claim, no new framework and no new offer.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DO THIS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Choose ONE piece of work you are permitted to describe.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Capture. What was the problem, what was your role, what judgment did you contribute, what result are you allowed to describe?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Qualify. Label the result confirmed, qualified, or not yet verified.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Preserve attribution and the time window.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Retrieve. Name the entry after the problem, add the period and a few plain-language tags, and write one short explanation.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Check the boundary before you keep anything: is this information you are permitted to retain?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EXERCISE CANNOT DO</w:t>
      </w:r>
    </w:p>
    <w:p>
      <w:pPr>
        <w:spacing w:after="80" w:line="278" w:lineRule="auto"/>
        <w:ind w:left="547" w:hanging="230"/>
      </w:pPr>
      <w:r>
        <w:rPr>
          <w:sz w:val="21"/>
        </w:rPr>
        <w:t>•   This is your own account, not your employer's files.</w:t>
      </w:r>
    </w:p>
    <w:p>
      <w:pPr>
        <w:spacing w:after="80" w:line="278" w:lineRule="auto"/>
        <w:ind w:left="547" w:hanging="230"/>
      </w:pPr>
      <w:r>
        <w:rPr>
          <w:sz w:val="21"/>
        </w:rPr>
        <w:t>•   If you are unsure what you can keep or disclose, leave it out and get appropriate guidance.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WHERE IT GOES</w:t>
      </w:r>
    </w:p>
    <w:p>
      <w:pPr>
        <w:spacing w:before="0" w:after="160"/>
      </w:pPr>
      <w:r>
        <w:rPr>
          <w:b w:val="0"/>
          <w:i w:val="0"/>
          <w:sz w:val="22"/>
        </w:rPr>
        <w:t>Keep it somewhere you will reread it. The value is in having written it down, not in the format.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10 viewer exercise  |  aligned to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