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80"/>
      </w:pPr>
      <w:r>
        <w:rPr>
          <w:b/>
          <w:i w:val="0"/>
          <w:color w:val="112345"/>
          <w:sz w:val="42"/>
        </w:rPr>
        <w:t>Recording Run of Show</w:t>
      </w:r>
    </w:p>
    <w:p>
      <w:pPr>
        <w:spacing w:before="0" w:after="280"/>
      </w:pPr>
      <w:r>
        <w:rPr>
          <w:b w:val="0"/>
          <w:i w:val="0"/>
          <w:color w:val="5A6B82"/>
          <w:sz w:val="20"/>
        </w:rPr>
        <w:t>AI Can Do the Task. What Are You Still Paid For?</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Video_11_FINAL_Story_Led_Conversational_Recording_Script.docx  ·  SHA-256 8ab8c8d0b3cf703392aa79139b69d0f32211886ffd9ef5e034b8801735e2795d</w:t>
      </w:r>
    </w:p>
    <w:p>
      <w:pPr>
        <w:spacing w:after="80"/>
      </w:pPr>
      <w:r>
        <w:rPr>
          <w:b/>
          <w:color w:val="8A6D1E"/>
          <w:sz w:val="20"/>
        </w:rPr>
        <w:t xml:space="preserve">Recording copy  </w:t>
      </w:r>
      <w:r>
        <w:rPr>
          <w:sz w:val="21"/>
        </w:rPr>
        <w:t>Video_11_Thought_Block_Recording_Copy_Story_Led.docx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8:58 to 10:00 at 130 to 145 words per minute, from 1302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If AI can produce the output, what still belongs to you?</w:t>
            </w:r>
          </w:p>
        </w:tc>
        <w:tc>
          <w:tcPr>
            <w:tcW w:type="dxa" w:w="1728"/>
          </w:tcPr>
          <w:p>
            <w:pPr>
              <w:spacing w:before="60" w:after="60" w:line="264" w:lineRule="auto"/>
            </w:pPr>
            <w:r/>
            <w:r>
              <w:rPr>
                <w:b w:val="0"/>
                <w:i w:val="0"/>
                <w:sz w:val="18"/>
              </w:rPr>
              <w:t>184</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DEMONSTRATION | Faster output, unfinished decision</w:t>
            </w:r>
          </w:p>
        </w:tc>
        <w:tc>
          <w:tcPr>
            <w:tcW w:type="dxa" w:w="1728"/>
          </w:tcPr>
          <w:p>
            <w:pPr>
              <w:spacing w:before="60" w:after="60" w:line="264" w:lineRule="auto"/>
            </w:pPr>
            <w:r/>
            <w:r>
              <w:rPr>
                <w:b w:val="0"/>
                <w:i w:val="0"/>
                <w:sz w:val="18"/>
              </w:rPr>
              <w:t>247</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Produce: What can the tool help make?</w:t>
            </w:r>
          </w:p>
        </w:tc>
        <w:tc>
          <w:tcPr>
            <w:tcW w:type="dxa" w:w="1728"/>
          </w:tcPr>
          <w:p>
            <w:pPr>
              <w:spacing w:before="60" w:after="60" w:line="264" w:lineRule="auto"/>
            </w:pPr>
            <w:r/>
            <w:r>
              <w:rPr>
                <w:b w:val="0"/>
                <w:i w:val="0"/>
                <w:sz w:val="18"/>
              </w:rPr>
              <w:t>119</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Interpret: What does the output actually establish?</w:t>
            </w:r>
          </w:p>
        </w:tc>
        <w:tc>
          <w:tcPr>
            <w:tcW w:type="dxa" w:w="1728"/>
          </w:tcPr>
          <w:p>
            <w:pPr>
              <w:spacing w:before="60" w:after="60" w:line="264" w:lineRule="auto"/>
            </w:pPr>
            <w:r/>
            <w:r>
              <w:rPr>
                <w:b w:val="0"/>
                <w:i w:val="0"/>
                <w:sz w:val="18"/>
              </w:rPr>
              <w:t>228</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Decide: Who owns the consequence?</w:t>
            </w:r>
          </w:p>
        </w:tc>
        <w:tc>
          <w:tcPr>
            <w:tcW w:type="dxa" w:w="1728"/>
          </w:tcPr>
          <w:p>
            <w:pPr>
              <w:spacing w:before="60" w:after="60" w:line="264" w:lineRule="auto"/>
            </w:pPr>
            <w:r/>
            <w:r>
              <w:rPr>
                <w:b w:val="0"/>
                <w:i w:val="0"/>
                <w:sz w:val="18"/>
              </w:rPr>
              <w:t>215</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MAP YOUR ROLE | Do not look for an AI-proof job</w:t>
            </w:r>
          </w:p>
        </w:tc>
        <w:tc>
          <w:tcPr>
            <w:tcW w:type="dxa" w:w="1728"/>
          </w:tcPr>
          <w:p>
            <w:pPr>
              <w:spacing w:before="60" w:after="60" w:line="264" w:lineRule="auto"/>
            </w:pPr>
            <w:r/>
            <w:r>
              <w:rPr>
                <w:b w:val="0"/>
                <w:i w:val="0"/>
                <w:sz w:val="18"/>
              </w:rPr>
              <w:t>175</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85</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49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11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