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11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The boundary is not machines never interpret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do not want to build this on a fake premise that AI can only write and people do all the thinking.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do not want to build this on a fake premise that AI can only write and people do all the thinking.</w:t>
      </w:r>
    </w:p>
    <w:p>
      <w:pPr>
        <w:spacing w:before="0" w:after="200" w:line="322" w:lineRule="auto"/>
      </w:pPr>
      <w:r>
        <w:rPr>
          <w:sz w:val="25"/>
        </w:rPr>
        <w:t>AI can be genuinely useful here. It may help formulate questions, examine additional data, or compare scenarios.</w:t>
      </w:r>
    </w:p>
    <w:p>
      <w:pPr>
        <w:spacing w:before="0" w:after="200" w:line="322" w:lineRule="auto"/>
      </w:pPr>
      <w:r>
        <w:rPr>
          <w:sz w:val="25"/>
        </w:rPr>
        <w:t>So the boundary is not, machines never interpret.</w:t>
      </w:r>
    </w:p>
    <w:p>
      <w:pPr>
        <w:spacing w:before="0" w:after="200" w:line="322" w:lineRule="auto"/>
      </w:pPr>
      <w:r>
        <w:rPr>
          <w:sz w:val="25"/>
        </w:rPr>
        <w:t>The boundary is, is this interpretation supported, relevant, and sufficient for this decision in this organization?</w:t>
      </w:r>
    </w:p>
    <w:p>
      <w:pPr>
        <w:spacing w:before="0" w:after="200" w:line="322" w:lineRule="auto"/>
      </w:pPr>
      <w:r>
        <w:rPr>
          <w:sz w:val="25"/>
        </w:rPr>
        <w:t>Your contribution may be knowing which assumptions need checking, or recognizing that the metric is not measuring what leadership thinks it measures.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whether the interpretation is sufficient for this decision.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weak boundary struck through, replaced by the real question.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interpret.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11 Short  |  v11_b1_the_boundary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