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The Career Gaps You Don't See Until the Work Gets Harder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Video_15_FINAL_Story_Led_Conversational_Recording_Script.docx  ·  SHA-256 b5ae27eda8da5993769021db113cfbf0b7155dbca16f86078055d12ef6bfd3ea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story-led layer is how the viewer arrives, not a replacement for the standard. Painful problem, solution, viewer outcome still governs.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RECOGNIZABLE SITUATION</w:t>
      </w:r>
    </w:p>
    <w:p>
      <w:pPr>
        <w:spacing w:before="0" w:after="160"/>
      </w:pPr>
      <w:r>
        <w:rPr>
          <w:b w:val="0"/>
          <w:i w:val="0"/>
          <w:sz w:val="25"/>
        </w:rPr>
        <w:t>You know the work. You know the numbers. You can explain exactly what happened.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What makes the viewer recognize themselves. This is camera-led and nothing covers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Someone asks what you recommend, the evidence is incomplete, and you realize the work never required you to make that call.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SOLUTION, DISTINCTION OR TOOL</w:t>
      </w:r>
    </w:p>
    <w:p>
      <w:pPr>
        <w:spacing w:before="0" w:after="160"/>
      </w:pPr>
      <w:r>
        <w:rPr>
          <w:b w:val="0"/>
          <w:i w:val="0"/>
          <w:sz w:val="25"/>
        </w:rPr>
        <w:t>Three gaps and three responses: Learn, Practice, Prove.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name the one gap you actually have and take the one step that matches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STORY-LED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Opens on a recognizable situation, not the framework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know the work. You know the numbers. You can explain exactly what happened.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Someone asks what you recommend, the evidence is incomplete, and you realize the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problem and outcome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Three gaps and three responses: Learn, Practice, Prove.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afterward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can name the one gap you actually have and take the one step that matches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viewer, not the presenter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1.6% first person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warrant, not the destination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1.1% of the script is first person, against a 4% ceiling (viewer-problem title)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stays camera-led overall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 camera stretches against 10 full-screen frames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means the structure holds, not that the script is finished. The September 13 script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15 editorial check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