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16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Build a contribution record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What to Do When Your Work Is Valued but You Are Overlooked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3:52 PM CT</w:t>
      </w:r>
    </w:p>
    <w:p>
      <w:pPr>
        <w:spacing w:after="80"/>
      </w:pPr>
      <w:r>
        <w:rPr>
          <w:b/>
          <w:color w:val="8A6D1E"/>
          <w:sz w:val="20"/>
        </w:rPr>
        <w:t xml:space="preserve">Runtime class  </w:t>
      </w:r>
      <w:r>
        <w:rPr>
          <w:sz w:val="21"/>
        </w:rPr>
        <w:t>REGULAR LONG-FORM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Keep the Proof: https://temidayoafonja.com/keep-the-proof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exercise is the artifact the script already asks for. It adds no new claim, no new framework and no new offer.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DO THIS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Choose three pieces of consequential work from the last year.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For each, write four lines. What was true before. What you decided. What changed. What evidence supports the account.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Read each one back and ask whether a person outside your team could understand it without you explaining.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Pick the conversations where scope actually gets allocated and decide where each line belongs.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Then answer the harder question in writing: does the decision-maker not know, or do they know and not act?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EXERCISE CANNOT DO</w:t>
      </w:r>
    </w:p>
    <w:p>
      <w:pPr>
        <w:spacing w:after="80" w:line="278" w:lineRule="auto"/>
        <w:ind w:left="547" w:hanging="230"/>
      </w:pPr>
      <w:r>
        <w:rPr>
          <w:sz w:val="21"/>
        </w:rPr>
        <w:t>•   A clearer record does not override bias, create a role, or move a budget you do not control.</w:t>
      </w:r>
    </w:p>
    <w:p>
      <w:pPr>
        <w:spacing w:after="80" w:line="278" w:lineRule="auto"/>
        <w:ind w:left="547" w:hanging="230"/>
      </w:pPr>
      <w:r>
        <w:rPr>
          <w:sz w:val="21"/>
        </w:rPr>
        <w:t>•   It removes the obstacle that is yours, so what remains is easier to see.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WHERE IT GOES</w:t>
      </w:r>
    </w:p>
    <w:p>
      <w:pPr>
        <w:spacing w:before="0" w:after="160"/>
      </w:pPr>
      <w:r>
        <w:rPr>
          <w:b w:val="0"/>
          <w:i w:val="0"/>
          <w:sz w:val="22"/>
        </w:rPr>
        <w:t>Keep it somewhere you will reread it. The value is in having written it down, not in the format.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16 viewer exercise  |  aligned to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