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17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Publishing Materials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Prove Your Value When AI Does More of the Task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3:52 PM CT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Video_17_FINAL_Story_Led_Conversational_Recording_Script.docx  ·  SHA-256 29331de0edac6f8d8777d1db464cb56ca764e13bc9ebc81cd28b4829c6c0e40c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Title and thumbnail wording are taken from the story-led script header. No URL, chapter timestamp, music credit or performance claim is invented anywhere in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YOUTUBE TITLE</w:t>
      </w:r>
    </w:p>
    <w:p>
      <w:pPr>
        <w:spacing w:before="0" w:after="160"/>
      </w:pPr>
      <w:r>
        <w:rPr>
          <w:b/>
          <w:i w:val="0"/>
          <w:color w:val="112345"/>
          <w:sz w:val="26"/>
        </w:rPr>
        <w:t>How to Prove Your Value When AI Does More of the Task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THUMBNAIL TEXT</w:t>
      </w:r>
    </w:p>
    <w:p>
      <w:pPr>
        <w:spacing w:before="0" w:after="160"/>
      </w:pPr>
      <w:r>
        <w:rPr>
          <w:b/>
          <w:i w:val="0"/>
          <w:color w:val="112345"/>
          <w:sz w:val="26"/>
        </w:rPr>
        <w:t>WHAT DID YOU ACTUALLY DO?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DESCRIPTION</w:t>
      </w:r>
    </w:p>
    <w:p>
      <w:pPr>
        <w:spacing w:before="0" w:after="160"/>
      </w:pPr>
      <w:r>
        <w:rPr>
          <w:b w:val="0"/>
          <w:i w:val="0"/>
          <w:sz w:val="22"/>
        </w:rPr>
        <w:t>The report used to take two days. Now a tool produces most of it in forty minutes. The work is not worse, but the answer to what did you actually do has become harder to give.</w:t>
      </w:r>
    </w:p>
    <w:p>
      <w:pPr>
        <w:spacing w:before="0" w:after="160"/>
      </w:pPr>
      <w:r>
        <w:rPr>
          <w:b w:val="0"/>
          <w:i w:val="0"/>
          <w:sz w:val="22"/>
        </w:rPr>
        <w:t>The problem is usually not that your value dropped. It is that the artifact used to be the evidence, and the artifact has stopped being scarce.</w:t>
      </w:r>
    </w:p>
    <w:p>
      <w:pPr>
        <w:spacing w:before="0" w:after="160"/>
      </w:pPr>
      <w:r>
        <w:rPr>
          <w:b w:val="0"/>
          <w:i w:val="0"/>
          <w:sz w:val="22"/>
        </w:rPr>
        <w:t>This video gives four lines to keep for one piece of AI-assisted work: what you were asked to get right, what you checked and why, what you concluded that the output did not say, and what you were accountable for.</w:t>
      </w:r>
    </w:p>
    <w:p>
      <w:pPr>
        <w:spacing w:before="0" w:after="160"/>
      </w:pPr>
      <w:r>
        <w:rPr>
          <w:b w:val="0"/>
          <w:i w:val="0"/>
          <w:sz w:val="22"/>
        </w:rPr>
        <w:t>It does not claim that human judgment makes a job safe, and it does not claim that these tools cannot perform work that looks like judgment. The narrower point holds either way.</w:t>
      </w:r>
    </w:p>
    <w:p>
      <w:pPr>
        <w:spacing w:before="200" w:after="80"/>
      </w:pPr>
      <w:r>
        <w:rPr>
          <w:b/>
          <w:i w:val="0"/>
          <w:color w:val="8A6D1E"/>
          <w:sz w:val="18"/>
        </w:rPr>
        <w:t>RESOURCE LINE, paste as the last block:</w:t>
      </w:r>
    </w:p>
    <w:p>
      <w:pPr>
        <w:spacing w:before="0" w:after="160"/>
      </w:pPr>
      <w:r>
        <w:rPr>
          <w:b/>
          <w:i w:val="0"/>
          <w:sz w:val="22"/>
        </w:rPr>
        <w:t>Keep the Proof: https://temidayoafonja.com/keep-the-proof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WATCH NEXT LINE: Video 11: AI Can Do the Task. What Are You Still Paid For?</w:t>
      </w:r>
    </w:p>
    <w:p>
      <w:pPr>
        <w:spacing w:before="0" w:after="160"/>
      </w:pPr>
      <w:r>
        <w:rPr>
          <w:b w:val="0"/>
          <w:i w:val="0"/>
          <w:color w:val="9B2C10"/>
          <w:sz w:val="20"/>
        </w:rPr>
        <w:t>[PLACEHOLDER] Insert the Watch Next URL after that video is published. Do not invent a URL.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PINNED COMMENT</w:t>
      </w:r>
    </w:p>
    <w:p>
      <w:pPr>
        <w:spacing w:before="0" w:after="160"/>
      </w:pPr>
      <w:r>
        <w:rPr>
          <w:b w:val="0"/>
          <w:i w:val="0"/>
          <w:sz w:val="22"/>
        </w:rPr>
        <w:t>Take one piece of work from this week where a tool did most of the visible production, and write what you checked and why.</w:t>
      </w:r>
    </w:p>
    <w:p>
      <w:pPr>
        <w:spacing w:before="0" w:after="160"/>
      </w:pPr>
      <w:r>
        <w:rPr>
          <w:b w:val="0"/>
          <w:i w:val="0"/>
          <w:sz w:val="22"/>
        </w:rPr>
        <w:t>That is the line people forget fastest, and it is the one that carries the contribution.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TAGS</w:t>
      </w:r>
    </w:p>
    <w:p>
      <w:pPr>
        <w:spacing w:before="0" w:after="160"/>
      </w:pPr>
      <w:r>
        <w:rPr>
          <w:b w:val="0"/>
          <w:i w:val="0"/>
          <w:sz w:val="22"/>
        </w:rPr>
        <w:t>AI at work, proving your value, contribution record, AI and careers, career evidence, knowledge work, experienced professionals, workplace AI, professional value, career strategy, mid career, future of work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HASHTAGS</w:t>
      </w:r>
    </w:p>
    <w:p>
      <w:pPr>
        <w:spacing w:before="0" w:after="160"/>
      </w:pPr>
      <w:r>
        <w:rPr>
          <w:b/>
          <w:i w:val="0"/>
          <w:sz w:val="24"/>
        </w:rPr>
        <w:t>#AIAtWork  #CareerAdvice  #CapabilityFormation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RESOURCE ROUTE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RESOURCE</w:t>
            </w:r>
          </w:p>
        </w:tc>
        <w:tc>
          <w:tcPr>
            <w:tcW w:type="dxa" w:w="30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WHERE IT LIVES</w:t>
            </w:r>
          </w:p>
        </w:tc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HOW IT IS USED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Keep the Proof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temidayoafonja.com/keep-the-proof</w:t>
            </w:r>
          </w:p>
        </w:tc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Spoken once, after the teaching. One primary CTA. No second offer is added.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WATCH NEXT AND PLAYLIST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19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FIELD</w:t>
            </w:r>
          </w:p>
        </w:tc>
        <w:tc>
          <w:tcPr>
            <w:tcW w:type="dxa" w:w="77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VALUE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Video 11: AI Can Do the Task. What Are You Still Paid For?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Where that comes from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Watch Next card in the production deck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Playlist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Capability Formation: career pivots and internal moves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End screen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 is the final full-screen visual. Copy sits left so an end screen can sit right. No return to camera afterward.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PUBLICATION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Thumbnail artwork approved separately, checked at 200 px wide. Artwork is NOT rebuilt by this pass.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Title and thumbnail wording match the story-led script header.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Description resource link tested while signed out.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Watch Next URL inserted once that video is published. Not before.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Captions: no burned-in subtitles. SRT from the final edited timeline.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Chapters written from the actual final export. None exist yet.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Music attribution from the actual track used. None is recorded here.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17 publishing materials  |  story-led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