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20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Return After a Career Break Without Starting at Zero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Video_20_FINAL_Story_Led_Conversational_Recording_Script.docx  ·  SHA-256 0030e35d3268922b40e285893cf838237d8254ab01ece97eb620e68d8f7e0fa8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How to Return After a Career Break Without Starting at Zero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WHAT STILL COUNTS NOW?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Returning after a career break is not mainly about finding the perfect sentence to explain the gap. The explanation matters. It is not the whole return.</w:t>
      </w:r>
    </w:p>
    <w:p>
      <w:pPr>
        <w:spacing w:before="0" w:after="160"/>
      </w:pPr>
      <w:r>
        <w:rPr>
          <w:b w:val="0"/>
          <w:i w:val="0"/>
          <w:sz w:val="22"/>
        </w:rPr>
        <w:t>This video sorts what you carry into three buckets: still current, needs updating, and needs rebuilding. And it holds on to one distinction that saves people a great deal of wasted effort. Unproven is not the same as absent.</w:t>
      </w:r>
    </w:p>
    <w:p>
      <w:pPr>
        <w:spacing w:before="0" w:after="160"/>
      </w:pPr>
      <w:r>
        <w:rPr>
          <w:b w:val="0"/>
          <w:i w:val="0"/>
          <w:sz w:val="22"/>
        </w:rPr>
        <w:t>It is honest about the market. Bias against career breaks exists, and a better explanation does not make every employer fair. Some routes back may involve a different title, scope or compensation, which is a tradeoff to evaluate rather than a measurement of your worth.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Capability Formation Field Kit: https://temidayoafonja.com/fieldkit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4: I Was First in 3 New Roles in 5 Years. Here's What I Stopped Doing.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Two short lists.</w:t>
        <w:br/>
        <w:t>What is current now, with evidence for each item.</w:t>
        <w:br/>
        <w:t>What you are rebuilding now, with a date attached.</w:t>
      </w:r>
    </w:p>
    <w:p>
      <w:pPr>
        <w:spacing w:before="0" w:after="160"/>
      </w:pPr>
      <w:r>
        <w:rPr>
          <w:b w:val="0"/>
          <w:i w:val="0"/>
          <w:sz w:val="22"/>
        </w:rPr>
        <w:t>The date is the part entirely within your control.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career break, returning to work, career gap, return to work, maternity leave return, career restart, returnship, experienced professionals, career reentry, career strategy, mid career, employment gap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#CareerBreak  #ReturnToWork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 Field Kit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temidayoafonja.com/fieldkit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4: I Was First in 3 New Roles in 5 Years. Here's What I Stopped Doing.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20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