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4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Editorial Check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I Was First in 3 New Roles in 5 Years. Here's What I Stopped Doing.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Video_4_FINAL_Story_Led_Conversational_Recording_Script.docx  ·  SHA-256 3c3c1c899d9b3b32cdab7223f72046107d81ab9523033749509df48f274d367b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SHORTER RETENTION TEST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story-led layer is how the viewer arrives, not a replacement for the standard. Painful problem, solution, viewer outcome still governs.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RECOGNIZABLE SITUATION</w:t>
      </w:r>
    </w:p>
    <w:p>
      <w:pPr>
        <w:spacing w:before="0" w:after="160"/>
      </w:pPr>
      <w:r>
        <w:rPr>
          <w:b w:val="0"/>
          <w:i w:val="0"/>
          <w:sz w:val="25"/>
        </w:rPr>
        <w:t>Three times in five years, I stepped into a role that no one had held before.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What makes the viewer recognize themselves. This is camera-led and nothing covers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PAINFUL PROBLEM</w:t>
      </w:r>
    </w:p>
    <w:p>
      <w:pPr>
        <w:spacing w:before="0" w:after="160"/>
      </w:pPr>
      <w:r>
        <w:rPr>
          <w:b w:val="0"/>
          <w:i w:val="0"/>
          <w:sz w:val="25"/>
        </w:rPr>
        <w:t>You are looking at a role you have never held, and you cannot tell whether never having held the title means you cannot do the work.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SOLUTION, DISTINCTION OR TOOL</w:t>
      </w:r>
    </w:p>
    <w:p>
      <w:pPr>
        <w:spacing w:before="0" w:after="160"/>
      </w:pPr>
      <w:r>
        <w:rPr>
          <w:b w:val="0"/>
          <w:i w:val="0"/>
          <w:sz w:val="25"/>
        </w:rPr>
        <w:t>Three stops, and a 3-line readiness case: problem, proof, gap.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VIEWER OUTCOME</w:t>
      </w:r>
    </w:p>
    <w:p>
      <w:pPr>
        <w:spacing w:before="0" w:after="160"/>
      </w:pPr>
      <w:r>
        <w:rPr>
          <w:b w:val="0"/>
          <w:i w:val="0"/>
          <w:sz w:val="25"/>
        </w:rPr>
        <w:t>You can separate 'I have never held this title' from 'I do not yet have the evidence this work requires', and say which one you have.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TESTS AGAINST THE STORY-LED SCRIPT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TEST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RESULT</w:t>
            </w:r>
          </w:p>
        </w:tc>
        <w:tc>
          <w:tcPr>
            <w:tcW w:type="dxa" w:w="460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Opens on a recognizable situation, not the framework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Three times in five years, I stepped into a role that no one had held before.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problem is the viewer's, not the presenter's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are looking at a role you have never held, and you cannot tell whether never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solution or tool sits between problem and outcome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Three stops, and a 3-line readiness case: problem, proof, gap.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outcome is something the viewer can do afterward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can separate 'I have never held this title' from 'I do not yet have the evid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closes on the viewer, not the presenter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last 320 words: 4.4% first person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Experience is warrant, not the destination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5.5% of the script is first person, against a 6% ceiling (first-person title)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stays camera-led overall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 camera stretches against 9 full-screen frames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PAGE DOES NOT CLAIM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the video will retain, convert or rank.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that everything in Temidayo's experience transfers. Employer constraints, bias, markets, credentials, regulation, domain knowledge, relationships, compensation realities, genuine gaps and relearning all still apply.</w:t>
      </w:r>
    </w:p>
    <w:p>
      <w:pPr>
        <w:spacing w:after="80" w:line="278" w:lineRule="auto"/>
        <w:ind w:left="547" w:hanging="230"/>
      </w:pPr>
      <w:r>
        <w:rPr>
          <w:sz w:val="21"/>
        </w:rPr>
        <w:t>•   A pass means the structure holds, not that the script is finished. The September 13 script is the authority on the words.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4 editorial check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