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6</w:t>
      </w:r>
    </w:p>
    <w:p>
      <w:pPr>
        <w:spacing w:before="0" w:after="80"/>
      </w:pPr>
      <w:r>
        <w:rPr>
          <w:b/>
          <w:i w:val="0"/>
          <w:color w:val="112345"/>
          <w:sz w:val="42"/>
        </w:rPr>
        <w:t>Reading Reference</w:t>
      </w:r>
    </w:p>
    <w:p>
      <w:pPr>
        <w:spacing w:before="0" w:after="280"/>
      </w:pPr>
      <w:r>
        <w:rPr>
          <w:b w:val="0"/>
          <w:i w:val="0"/>
          <w:color w:val="5A6B82"/>
          <w:sz w:val="20"/>
        </w:rPr>
        <w:t>I've Worked Across 8 Industries and Sectors. Here's How I Know If a New Role Is Actually Growth.</w:t>
      </w:r>
    </w:p>
    <w:p>
      <w:pPr>
        <w:spacing w:before="0" w:after="240"/>
        <w:pBdr>
          <w:bottom w:val="single" w:sz="6" w:color="8A6D1E"/>
        </w:pBdr>
      </w:pPr>
    </w:p>
    <w:p>
      <w:pPr>
        <w:spacing w:after="80"/>
      </w:pPr>
      <w:r>
        <w:rPr>
          <w:b/>
          <w:color w:val="8A6D1E"/>
          <w:sz w:val="20"/>
        </w:rPr>
        <w:t xml:space="preserve">Generated  </w:t>
      </w:r>
      <w:r>
        <w:rPr>
          <w:sz w:val="21"/>
        </w:rPr>
        <w:t>Sunday, September 13, 2026 | 3:52 PM CT</w:t>
      </w:r>
    </w:p>
    <w:p>
      <w:pPr>
        <w:spacing w:after="80"/>
      </w:pPr>
      <w:r>
        <w:rPr>
          <w:b/>
          <w:color w:val="8A6D1E"/>
          <w:sz w:val="20"/>
        </w:rPr>
        <w:t xml:space="preserve">Spoken source  </w:t>
      </w:r>
      <w:r>
        <w:rPr>
          <w:sz w:val="21"/>
        </w:rPr>
        <w:t>Video_6_FINAL_Story_Led_Conversational_Recording_Script.docx  ·  SHA-256 20fcec00cf5c5ea3ca173c03f14dc4600944d48caaa097dd3a1b5d204dde9ad1</w:t>
      </w:r>
    </w:p>
    <w:p>
      <w:pPr>
        <w:spacing w:after="80"/>
      </w:pPr>
      <w:r>
        <w:rPr>
          <w:b/>
          <w:color w:val="8A6D1E"/>
          <w:sz w:val="20"/>
        </w:rPr>
        <w:t xml:space="preserve">Recording copy  </w:t>
      </w:r>
      <w:r>
        <w:rPr>
          <w:sz w:val="21"/>
        </w:rPr>
        <w:t>Video_6_Thought_Block_Recording_Copy_Story_Led.docx</w:t>
      </w:r>
    </w:p>
    <w:p>
      <w:pPr>
        <w:spacing w:after="80"/>
      </w:pPr>
      <w:r>
        <w:rPr>
          <w:b/>
          <w:color w:val="8A6D1E"/>
          <w:sz w:val="20"/>
        </w:rPr>
        <w:t xml:space="preserve">Runtime class  </w:t>
      </w:r>
      <w:r>
        <w:rPr>
          <w:sz w:val="21"/>
        </w:rPr>
        <w:t>REGULAR LONG-FORM</w:t>
      </w:r>
    </w:p>
    <w:p>
      <w:pPr>
        <w:spacing w:after="80"/>
      </w:pPr>
      <w:r>
        <w:rPr>
          <w:b/>
          <w:color w:val="8A6D1E"/>
          <w:sz w:val="20"/>
        </w:rPr>
        <w:t xml:space="preserve">Estimated speech  </w:t>
      </w:r>
      <w:r>
        <w:rPr>
          <w:sz w:val="21"/>
        </w:rPr>
        <w:t>9:14 to 10:18 at 130 to 145 words per minute, from 1340 spoken words</w:t>
      </w:r>
    </w:p>
    <w:p>
      <w:pPr>
        <w:spacing w:before="100" w:after="200"/>
      </w:pPr>
      <w:r>
        <w:rPr>
          <w:b w:val="0"/>
          <w:i w:val="0"/>
          <w:color w:val="5A6B82"/>
          <w:sz w:val="19"/>
        </w:rPr>
        <w:t>Arithmetic on the script, not a runtime and not a target. The actual length is observed at Temidayo's natural pace.</w:t>
      </w:r>
    </w:p>
    <w:p>
      <w:pPr>
        <w:spacing w:before="200" w:after="200"/>
        <w:ind w:left="216"/>
        <w:pBdr>
          <w:left w:val="single" w:sz="18" w:color="9B2C10" w:space="8"/>
        </w:pBdr>
        <w:keepNext w:val="1"/>
        <w:keepLines w:val="1"/>
      </w:pPr>
      <w:r>
        <w:rPr>
          <w:b/>
          <w:color w:val="9B2C10"/>
          <w:sz w:val="21"/>
        </w:rPr>
        <w:t>The gold labels are production aids. They are never spoken. Record from the thought-block copy, not from this document.</w:t>
      </w:r>
    </w:p>
    <w:p>
      <w:pPr>
        <w:spacing w:before="320" w:after="160"/>
        <w:keepNext w:val="1"/>
        <w:keepLines w:val="1"/>
      </w:pPr>
      <w:r>
        <w:rPr>
          <w:b/>
          <w:i w:val="0"/>
          <w:color w:val="8A6D1E"/>
          <w:sz w:val="17"/>
        </w:rPr>
        <w:t>HOOK | MOVEMENT CAN LOOK LIKE GROWTH BEFORE THE WORK CHANGES</w:t>
      </w:r>
    </w:p>
    <w:p>
      <w:pPr>
        <w:spacing w:before="0" w:after="280" w:line="322" w:lineRule="auto"/>
      </w:pPr>
      <w:r>
        <w:rPr>
          <w:sz w:val="25"/>
        </w:rPr>
        <w:t>I have worked across eight industries and sectors, and one thing that taught me is that movement can look like career growth before the work really changes.</w:t>
      </w:r>
    </w:p>
    <w:p>
      <w:pPr>
        <w:spacing w:before="0" w:after="280" w:line="322" w:lineRule="auto"/>
      </w:pPr>
      <w:r>
        <w:rPr>
          <w:sz w:val="25"/>
        </w:rPr>
        <w:t>A role can come with more money, more visibility, a more senior title, and a different company name, and still leave you solving almost the same class of problem.</w:t>
      </w:r>
    </w:p>
    <w:p>
      <w:pPr>
        <w:spacing w:before="0" w:after="280" w:line="322" w:lineRule="auto"/>
      </w:pPr>
      <w:r>
        <w:rPr>
          <w:sz w:val="25"/>
        </w:rPr>
        <w:t>Another role can barely change the title and completely change what you are capable of doing a year later.</w:t>
      </w:r>
    </w:p>
    <w:p>
      <w:pPr>
        <w:spacing w:before="0" w:after="280" w:line="322" w:lineRule="auto"/>
      </w:pPr>
      <w:r>
        <w:rPr>
          <w:sz w:val="25"/>
        </w:rPr>
        <w:t>So when I judge a new role now, I want three things answered: will the Work change, will my Judgment expand, and will the Evidence travel?</w:t>
      </w:r>
    </w:p>
    <w:p>
      <w:pPr>
        <w:spacing w:before="0" w:after="280" w:line="322" w:lineRule="auto"/>
      </w:pPr>
      <w:r>
        <w:rPr>
          <w:sz w:val="25"/>
        </w:rPr>
        <w:t>Picture two job offers. One comes with the bigger title, the better logo, and more visibility. The other looks almost lateral. If you only compare the labels, the first one looks like the obvious growth move.</w:t>
      </w:r>
    </w:p>
    <w:p>
      <w:pPr>
        <w:spacing w:before="0" w:after="280" w:line="322" w:lineRule="auto"/>
      </w:pPr>
      <w:r>
        <w:rPr>
          <w:sz w:val="25"/>
        </w:rPr>
        <w:t>But now imagine that six months into the first job, you are still solving the same problems with the same level of decision-making. In the second job, you are learning a new operating model, making harder calls, and building evidence you did not have before. That is why I stopped using the title as the shortcut.</w:t>
      </w:r>
    </w:p>
    <w:p>
      <w:pPr>
        <w:spacing w:before="320" w:after="160"/>
        <w:keepNext w:val="1"/>
        <w:keepLines w:val="1"/>
      </w:pPr>
      <w:r>
        <w:rPr>
          <w:b/>
          <w:i w:val="0"/>
          <w:color w:val="8A6D1E"/>
          <w:sz w:val="17"/>
        </w:rPr>
        <w:t>WHY THIS GETS HARDER LATER IN YOUR CAREER</w:t>
      </w:r>
    </w:p>
    <w:p>
      <w:pPr>
        <w:spacing w:before="0" w:after="280" w:line="322" w:lineRule="auto"/>
      </w:pPr>
      <w:r>
        <w:rPr>
          <w:sz w:val="25"/>
        </w:rPr>
        <w:t>Earlier in a career, almost any new responsibility can teach you something. Later, the question becomes more careful: is this role building something new in you, or is it just using more of what you already know?</w:t>
      </w:r>
    </w:p>
    <w:p>
      <w:pPr>
        <w:spacing w:before="0" w:after="280" w:line="322" w:lineRule="auto"/>
      </w:pPr>
      <w:r>
        <w:rPr>
          <w:sz w:val="25"/>
        </w:rPr>
        <w:t>A role does not have to give you maximum growth to be a good decision. You may choose for pay, flexibility, stability, location, health, family, or a manager you trust. Those are real reasons.</w:t>
      </w:r>
    </w:p>
    <w:p>
      <w:pPr>
        <w:spacing w:before="0" w:after="280" w:line="322" w:lineRule="auto"/>
      </w:pPr>
      <w:r>
        <w:rPr>
          <w:sz w:val="25"/>
        </w:rPr>
        <w:t>The problem is calling every move development when the work underneath it has barely changed.</w:t>
      </w:r>
    </w:p>
    <w:p>
      <w:pPr>
        <w:spacing w:before="320" w:after="160"/>
        <w:keepNext w:val="1"/>
        <w:keepLines w:val="1"/>
      </w:pPr>
      <w:r>
        <w:rPr>
          <w:b/>
          <w:i w:val="0"/>
          <w:color w:val="8A6D1E"/>
          <w:sz w:val="17"/>
        </w:rPr>
        <w:t>1 | WORK: WILL THE PROBLEM ACTUALLY CHANGE?</w:t>
      </w:r>
    </w:p>
    <w:p>
      <w:pPr>
        <w:spacing w:before="0" w:after="280" w:line="322" w:lineRule="auto"/>
      </w:pPr>
      <w:r>
        <w:rPr>
          <w:sz w:val="25"/>
        </w:rPr>
        <w:t>Start with an ordinary Monday. What will actually be different? What problems will you own? Which customers, systems, regulations, ways of working, or stakeholders will you have to understand that you do not understand today?</w:t>
      </w:r>
    </w:p>
    <w:p>
      <w:pPr>
        <w:spacing w:before="0" w:after="280" w:line="322" w:lineRule="auto"/>
      </w:pPr>
      <w:r>
        <w:rPr>
          <w:sz w:val="25"/>
        </w:rPr>
        <w:t>Do not let words such as strategic, transformation, enterprise, or visible decide this for you. Ask what this person will be expected to make happen and what will make it hard.</w:t>
      </w:r>
    </w:p>
    <w:p>
      <w:pPr>
        <w:spacing w:before="0" w:after="280" w:line="322" w:lineRule="auto"/>
      </w:pPr>
      <w:r>
        <w:rPr>
          <w:sz w:val="25"/>
        </w:rPr>
        <w:t>Ask the hiring manager three things: What are the most important problems this person will own in the first six months? What will I have to learn that I do not already know? What will I understand differently because I held this role?</w:t>
      </w:r>
    </w:p>
    <w:p>
      <w:pPr>
        <w:spacing w:before="0" w:after="280" w:line="322" w:lineRule="auto"/>
      </w:pPr>
      <w:r>
        <w:rPr>
          <w:sz w:val="25"/>
        </w:rPr>
        <w:t>A move can be significant even if the title barely changes. A different problem environment can build your range. The reverse is also true: a larger title can hide more volume of the same work.</w:t>
      </w:r>
    </w:p>
    <w:p>
      <w:pPr>
        <w:spacing w:before="320" w:after="160"/>
        <w:keepNext w:val="1"/>
        <w:keepLines w:val="1"/>
      </w:pPr>
      <w:r>
        <w:rPr>
          <w:b/>
          <w:i w:val="0"/>
          <w:color w:val="8A6D1E"/>
          <w:sz w:val="17"/>
        </w:rPr>
        <w:t>2 | JUDGMENT: WILL YOUR DECISION RIGHTS EXPAND?</w:t>
      </w:r>
    </w:p>
    <w:p>
      <w:pPr>
        <w:spacing w:before="0" w:after="280" w:line="322" w:lineRule="auto"/>
      </w:pPr>
      <w:r>
        <w:rPr>
          <w:sz w:val="25"/>
        </w:rPr>
        <w:t>Responsibility is not the same as judgment. You can own the deadline while somebody else still controls scope, resources, sequence, and the decision that determines whether the deadline is possible.</w:t>
      </w:r>
    </w:p>
    <w:p>
      <w:pPr>
        <w:spacing w:before="0" w:after="280" w:line="322" w:lineRule="auto"/>
      </w:pPr>
      <w:r>
        <w:rPr>
          <w:sz w:val="25"/>
        </w:rPr>
        <w:t>Dependable people often get more responsibility before they get more judgment.</w:t>
      </w:r>
    </w:p>
    <w:p>
      <w:pPr>
        <w:spacing w:before="0" w:after="280" w:line="322" w:lineRule="auto"/>
      </w:pPr>
      <w:r>
        <w:rPr>
          <w:sz w:val="25"/>
        </w:rPr>
        <w:t>More tasks can mean volume, coordination, and absorption. More judgment means making sense of incomplete information, weighing choices and tradeoffs, recommending a direction, influencing people with different incentives, or being responsible for the result when the instructions stop being clear.</w:t>
      </w:r>
    </w:p>
    <w:p>
      <w:pPr>
        <w:spacing w:before="0" w:after="280" w:line="322" w:lineRule="auto"/>
      </w:pPr>
      <w:r>
        <w:rPr>
          <w:sz w:val="25"/>
        </w:rPr>
        <w:t>Preparing a report is work. Deciding which pattern in the report matters, explaining the consequence, and recommending what happens next requires different judgment.</w:t>
      </w:r>
    </w:p>
    <w:p>
      <w:pPr>
        <w:spacing w:before="0" w:after="280" w:line="322" w:lineRule="auto"/>
      </w:pPr>
      <w:r>
        <w:rPr>
          <w:sz w:val="25"/>
        </w:rPr>
        <w:t>Ask: where will I have to make a call when the instructions are incomplete? Which tradeoffs will belong to me? What recommendation will I be expected to make when two reasonable options conflict? What can I influence when the plan is not working?</w:t>
      </w:r>
    </w:p>
    <w:p>
      <w:pPr>
        <w:spacing w:before="0" w:after="280" w:line="322" w:lineRule="auto"/>
      </w:pPr>
      <w:r>
        <w:rPr>
          <w:sz w:val="25"/>
        </w:rPr>
        <w:t>If the answer is simply, 'You will have more to manage,' that is not enough information.</w:t>
      </w:r>
    </w:p>
    <w:p>
      <w:pPr>
        <w:spacing w:before="0" w:after="280" w:line="322" w:lineRule="auto"/>
      </w:pPr>
      <w:r>
        <w:rPr>
          <w:sz w:val="25"/>
        </w:rPr>
        <w:t>You do not need complete control. Very few roles have it. But if accountability is growing and your judgment has nowhere to go, keep investigating.</w:t>
      </w:r>
    </w:p>
    <w:p>
      <w:pPr>
        <w:spacing w:before="320" w:after="160"/>
        <w:keepNext w:val="1"/>
        <w:keepLines w:val="1"/>
      </w:pPr>
      <w:r>
        <w:rPr>
          <w:b/>
          <w:i w:val="0"/>
          <w:color w:val="8A6D1E"/>
          <w:sz w:val="17"/>
        </w:rPr>
        <w:t>3 | EVIDENCE: WILL YOU BE ABLE TO PROVE THE GROWTH SOMEWHERE ELSE?</w:t>
      </w:r>
    </w:p>
    <w:p>
      <w:pPr>
        <w:spacing w:before="0" w:after="280" w:line="322" w:lineRule="auto"/>
      </w:pPr>
      <w:r>
        <w:rPr>
          <w:sz w:val="25"/>
        </w:rPr>
        <w:t>Imagine you take the role, do it for a year, and then have to explain what changed to somebody who has no history with you.</w:t>
      </w:r>
    </w:p>
    <w:p>
      <w:pPr>
        <w:spacing w:before="0" w:after="280" w:line="322" w:lineRule="auto"/>
      </w:pPr>
      <w:r>
        <w:rPr>
          <w:sz w:val="25"/>
        </w:rPr>
        <w:t>Could you name the problem, your role, the judgment you used, and a result you are allowed to share without relying on company acronyms or your reputation inside that company?</w:t>
      </w:r>
    </w:p>
    <w:p>
      <w:pPr>
        <w:spacing w:before="0" w:after="280" w:line="322" w:lineRule="auto"/>
      </w:pPr>
      <w:r>
        <w:rPr>
          <w:sz w:val="25"/>
        </w:rPr>
        <w:t>I look for three kinds of return: a result I can support, judgment I can explain, and range I did not have before. If the role produces none of those, I want to know what I am getting instead.</w:t>
      </w:r>
    </w:p>
    <w:p>
      <w:pPr>
        <w:spacing w:before="0" w:after="280" w:line="322" w:lineRule="auto"/>
      </w:pPr>
      <w:r>
        <w:rPr>
          <w:sz w:val="25"/>
        </w:rPr>
        <w:t>Result: What changed, improved, stabilized, accelerated, or became possible?</w:t>
      </w:r>
    </w:p>
    <w:p>
      <w:pPr>
        <w:spacing w:before="0" w:after="280" w:line="322" w:lineRule="auto"/>
      </w:pPr>
      <w:r>
        <w:rPr>
          <w:sz w:val="25"/>
        </w:rPr>
        <w:t>Judgment: What did you notice, weigh, recommend, or decide?</w:t>
      </w:r>
    </w:p>
    <w:p>
      <w:pPr>
        <w:spacing w:before="0" w:after="280" w:line="322" w:lineRule="auto"/>
      </w:pPr>
      <w:r>
        <w:rPr>
          <w:sz w:val="25"/>
        </w:rPr>
        <w:t>Range: What new context, stakeholder group, system, or problem can you now handle?</w:t>
      </w:r>
    </w:p>
    <w:p>
      <w:pPr>
        <w:spacing w:before="0" w:after="280" w:line="322" w:lineRule="auto"/>
      </w:pPr>
      <w:r>
        <w:rPr>
          <w:sz w:val="25"/>
        </w:rPr>
        <w:t>The strongest moves eventually let you say: 'I entered a new context. I was trusted to make this kind of judgment. Here is what changed.'</w:t>
      </w:r>
    </w:p>
    <w:p>
      <w:pPr>
        <w:spacing w:before="0" w:after="280" w:line="322" w:lineRule="auto"/>
      </w:pPr>
      <w:r>
        <w:rPr>
          <w:sz w:val="25"/>
        </w:rPr>
        <w:t>Before you accept, ask how success is measured, which outcomes you would actually own, and what a strong first year would allow you to point to.</w:t>
      </w:r>
    </w:p>
    <w:p>
      <w:pPr>
        <w:spacing w:before="0" w:after="280" w:line="322" w:lineRule="auto"/>
      </w:pPr>
      <w:r>
        <w:rPr>
          <w:sz w:val="25"/>
        </w:rPr>
        <w:t>At this point, I would stop thinking about the role in the abstract and put one real opportunity on the table. Read the three answers together, because one answer by itself can fool you.</w:t>
      </w:r>
    </w:p>
    <w:p>
      <w:pPr>
        <w:spacing w:before="320" w:after="160"/>
        <w:keepNext w:val="1"/>
        <w:keepLines w:val="1"/>
      </w:pPr>
      <w:r>
        <w:rPr>
          <w:b/>
          <w:i w:val="0"/>
          <w:color w:val="8A6D1E"/>
          <w:sz w:val="17"/>
        </w:rPr>
        <w:t>READ THE THREE ANSWERS</w:t>
      </w:r>
    </w:p>
    <w:p>
      <w:pPr>
        <w:spacing w:before="0" w:after="280" w:line="322" w:lineRule="auto"/>
      </w:pPr>
      <w:r>
        <w:rPr>
          <w:sz w:val="25"/>
        </w:rPr>
        <w:t>Now put the three answers together.</w:t>
      </w:r>
    </w:p>
    <w:p>
      <w:pPr>
        <w:spacing w:before="0" w:after="280" w:line="322" w:lineRule="auto"/>
      </w:pPr>
      <w:r>
        <w:rPr>
          <w:sz w:val="25"/>
        </w:rPr>
        <w:t>If all three are yes, different work, expanded judgment, and evidence that travels, the growth case is strong. That does not mean the move is automatically right. It means you can see what the work is likely to build.</w:t>
      </w:r>
    </w:p>
    <w:p>
      <w:pPr>
        <w:spacing w:before="0" w:after="280" w:line="322" w:lineRule="auto"/>
      </w:pPr>
      <w:r>
        <w:rPr>
          <w:sz w:val="25"/>
        </w:rPr>
        <w:t>If two are yes, identify the missing dimension. The role may be worth negotiating rather than rejecting. New work and strong evidence with vague decision authority, for example, gives you a very specific conversation to have.</w:t>
      </w:r>
    </w:p>
    <w:p>
      <w:pPr>
        <w:spacing w:before="0" w:after="280" w:line="322" w:lineRule="auto"/>
      </w:pPr>
      <w:r>
        <w:rPr>
          <w:sz w:val="25"/>
        </w:rPr>
        <w:t>If zero or one is yes, the opportunity may be movement without much growth. It may still be the right choice for reasons that matter in your real life. Just be accurate about what the work is giving you.</w:t>
      </w:r>
    </w:p>
    <w:p>
      <w:pPr>
        <w:spacing w:before="0" w:after="280" w:line="322" w:lineRule="auto"/>
      </w:pPr>
      <w:r>
        <w:rPr>
          <w:sz w:val="25"/>
        </w:rPr>
        <w:t>And do not assume the external option automatically wins. A new employer can give you a new logo and the same work. Compare the actual access to different work, stronger judgment, and clearer evidence.</w:t>
      </w:r>
    </w:p>
    <w:p>
      <w:pPr>
        <w:spacing w:before="320" w:after="160"/>
        <w:keepNext w:val="1"/>
        <w:keepLines w:val="1"/>
      </w:pPr>
      <w:r>
        <w:rPr>
          <w:b/>
          <w:i w:val="0"/>
          <w:color w:val="8A6D1E"/>
          <w:sz w:val="17"/>
        </w:rPr>
        <w:t>THE 12-MONTH QUESTION</w:t>
      </w:r>
    </w:p>
    <w:p>
      <w:pPr>
        <w:spacing w:before="0" w:after="280" w:line="322" w:lineRule="auto"/>
      </w:pPr>
      <w:r>
        <w:rPr>
          <w:sz w:val="25"/>
        </w:rPr>
        <w:t>Then ask one question: twelve months from now, what will I be able to do, decide, or prove that I cannot do today?</w:t>
      </w:r>
    </w:p>
    <w:p>
      <w:pPr>
        <w:spacing w:before="0" w:after="280" w:line="322" w:lineRule="auto"/>
      </w:pPr>
      <w:r>
        <w:rPr>
          <w:sz w:val="25"/>
        </w:rPr>
        <w:t>If the answer is specific, you can see the growth value. If the answer is mostly, 'I will be busier, more visible, and managing more of the same,' you have learned something important.</w:t>
      </w:r>
    </w:p>
    <w:p>
      <w:pPr>
        <w:spacing w:before="0" w:after="280" w:line="322" w:lineRule="auto"/>
      </w:pPr>
      <w:r>
        <w:rPr>
          <w:sz w:val="25"/>
        </w:rPr>
        <w:t>You may still take the role. Just take it for the reason it actually serves.</w:t>
      </w:r>
    </w:p>
    <w:p>
      <w:pPr>
        <w:spacing w:before="320" w:after="160"/>
        <w:keepNext w:val="1"/>
        <w:keepLines w:val="1"/>
      </w:pPr>
      <w:r>
        <w:rPr>
          <w:b/>
          <w:i w:val="0"/>
          <w:color w:val="8A6D1E"/>
          <w:sz w:val="17"/>
        </w:rPr>
        <w:t>WHAT THIS TEST CANNOT SOLVE</w:t>
      </w:r>
    </w:p>
    <w:p>
      <w:pPr>
        <w:spacing w:before="0" w:after="280" w:line="322" w:lineRule="auto"/>
      </w:pPr>
      <w:r>
        <w:rPr>
          <w:sz w:val="25"/>
        </w:rPr>
        <w:t>These three questions read the work. They do not replace the rest of the decision.</w:t>
      </w:r>
    </w:p>
    <w:p>
      <w:pPr>
        <w:spacing w:before="0" w:after="280" w:line="322" w:lineRule="auto"/>
      </w:pPr>
      <w:r>
        <w:rPr>
          <w:sz w:val="25"/>
        </w:rPr>
        <w:t>Your company may not contain the work you need. A current manager may control access. An old reputation may follow you. Compensation bands or company politics may limit what is possible. Bias and age discrimination can shape who gets access to opportunities.</w:t>
      </w:r>
    </w:p>
    <w:p>
      <w:pPr>
        <w:spacing w:before="0" w:after="280" w:line="322" w:lineRule="auto"/>
      </w:pPr>
      <w:r>
        <w:rPr>
          <w:sz w:val="25"/>
        </w:rPr>
        <w:t>And career decisions sit inside real lives. Compensation, caregiving, benefits, immigration status, health, safety, energy, stability, and timing can matter more than the growth case.</w:t>
      </w:r>
    </w:p>
    <w:p>
      <w:pPr>
        <w:spacing w:before="0" w:after="280" w:line="322" w:lineRule="auto"/>
      </w:pPr>
      <w:r>
        <w:rPr>
          <w:sz w:val="25"/>
        </w:rPr>
        <w:t>If the environment is harming your health or safety, or you are dealing with harassment, discrimination, or another urgent threat, protecting yourself and getting the right support comes first.</w:t>
      </w:r>
    </w:p>
    <w:p>
      <w:pPr>
        <w:spacing w:before="320" w:after="160"/>
        <w:keepNext w:val="1"/>
        <w:keepLines w:val="1"/>
      </w:pPr>
      <w:r>
        <w:rPr>
          <w:b/>
          <w:i w:val="0"/>
          <w:color w:val="8A6D1E"/>
          <w:sz w:val="17"/>
        </w:rPr>
        <w:t>CLOSE | MAKE A CLEANER YES, NO, OR NEGOTIATE DECISION</w:t>
      </w:r>
    </w:p>
    <w:p>
      <w:pPr>
        <w:spacing w:before="0" w:after="280" w:line="322" w:lineRule="auto"/>
      </w:pPr>
      <w:r>
        <w:rPr>
          <w:sz w:val="25"/>
        </w:rPr>
        <w:t>Before your next move, write one sentence under Work, Judgment, and Evidence. If one area is weak, ask whether it can be changed before you accept.</w:t>
      </w:r>
    </w:p>
    <w:p>
      <w:pPr>
        <w:spacing w:before="0" w:after="280" w:line="322" w:lineRule="auto"/>
      </w:pPr>
      <w:r>
        <w:rPr>
          <w:sz w:val="25"/>
        </w:rPr>
        <w:t>What different work will I enter? What judgment will I be trusted to carry? What evidence could I explain a year from now?</w:t>
      </w:r>
    </w:p>
    <w:p>
      <w:pPr>
        <w:spacing w:before="0" w:after="280" w:line="322" w:lineRule="auto"/>
      </w:pPr>
      <w:r>
        <w:rPr>
          <w:sz w:val="25"/>
        </w:rPr>
        <w:t>Maybe the role needs a clearer decision right. Maybe you need access to a different stakeholder group. Maybe temporary scope needs a review point.</w:t>
      </w:r>
    </w:p>
    <w:p>
      <w:pPr>
        <w:spacing w:before="0" w:after="280" w:line="322" w:lineRule="auto"/>
      </w:pPr>
      <w:r>
        <w:rPr>
          <w:sz w:val="25"/>
        </w:rPr>
        <w:t>If you are actively deciding whether to stay, move internally, or leave, the free Career Decision Evidence Check gives you a structured way to read the evidence behind that choice. It is linked below.</w:t>
      </w:r>
    </w:p>
    <w:p>
      <w:pPr>
        <w:spacing w:before="0" w:after="280" w:line="322" w:lineRule="auto"/>
      </w:pPr>
      <w:r>
        <w:rPr>
          <w:sz w:val="25"/>
        </w:rPr>
        <w:t>A different title can be useful. But a bigger title and a bigger career are not automatically the same thing.</w:t>
      </w:r>
    </w:p>
    <w:p>
      <w:pPr>
        <w:spacing w:before="320" w:after="160"/>
        <w:keepNext w:val="1"/>
        <w:keepLines w:val="1"/>
      </w:pPr>
      <w:r>
        <w:rPr>
          <w:b/>
          <w:i w:val="0"/>
          <w:color w:val="8A6D1E"/>
          <w:sz w:val="17"/>
        </w:rPr>
        <w:t>WATCH NEXT | FINAL VISUAL</w:t>
      </w:r>
    </w:p>
    <w:p>
      <w:pPr>
        <w:spacing w:before="0" w:after="280" w:line="322" w:lineRule="auto"/>
      </w:pPr>
      <w:r>
        <w:rPr>
          <w:sz w:val="25"/>
        </w:rPr>
        <w:t>And before you call any opportunity growth, there is one more distinction you need to make.</w:t>
      </w:r>
    </w:p>
    <w:p>
      <w:pPr>
        <w:spacing w:before="0" w:after="280" w:line="322" w:lineRule="auto"/>
      </w:pPr>
      <w:r>
        <w:rPr>
          <w:sz w:val="25"/>
        </w:rPr>
        <w:t>More responsibility can mean you are growing. It can also mean the organization has learned that you will absorb more.</w:t>
      </w:r>
    </w:p>
    <w:p>
      <w:pPr>
        <w:spacing w:before="0" w:after="280" w:line="322" w:lineRule="auto"/>
      </w:pPr>
      <w:r>
        <w:rPr>
          <w:sz w:val="25"/>
        </w:rPr>
        <w:t>That is what we are testing next in 'It Took Me Years to Stop Mistaking More Work for Career Growth.'</w:t>
      </w:r>
    </w:p>
    <w:p>
      <w:pPr>
        <w:spacing w:before="0" w:after="200"/>
      </w:pPr>
      <w:r>
        <w:rPr>
          <w:b w:val="0"/>
          <w:i/>
          <w:color w:val="5A6B82"/>
          <w:sz w:val="18"/>
        </w:rPr>
        <w:t>END OF SPOKEN SCRIPT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6 reading reference  |  generated from the story-led script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