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12-month question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the one question I would ask before taking any new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the one question I would ask before taking any new role.</w:t>
      </w:r>
    </w:p>
    <w:p>
      <w:pPr>
        <w:spacing w:before="0" w:after="200" w:line="322" w:lineRule="auto"/>
      </w:pPr>
      <w:r>
        <w:rPr>
          <w:sz w:val="25"/>
        </w:rPr>
        <w:t>Twelve months from now, what will I be able to do, decide, or prove that I cannot do today?</w:t>
      </w:r>
    </w:p>
    <w:p>
      <w:pPr>
        <w:spacing w:before="0" w:after="200" w:line="322" w:lineRule="auto"/>
      </w:pPr>
      <w:r>
        <w:rPr>
          <w:sz w:val="25"/>
        </w:rPr>
        <w:t>If the answer is specific, you can see the developmental value.</w:t>
      </w:r>
    </w:p>
    <w:p>
      <w:pPr>
        <w:spacing w:before="0" w:after="200" w:line="322" w:lineRule="auto"/>
      </w:pPr>
      <w:r>
        <w:rPr>
          <w:sz w:val="25"/>
        </w:rPr>
        <w:t>If the answer is mostly, I will be busier, more visible, and managing more of the same, you have learned something important.</w:t>
      </w:r>
    </w:p>
    <w:p>
      <w:pPr>
        <w:spacing w:before="0" w:after="200" w:line="322" w:lineRule="auto"/>
      </w:pPr>
      <w:r>
        <w:rPr>
          <w:sz w:val="25"/>
        </w:rPr>
        <w:t>You may still take the role. Just take it for the reason it actually serves.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it before you accept.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maximum size, held long.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the 12-month question.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v6_a4_twelve_month_question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