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7</w:t>
      </w:r>
    </w:p>
    <w:p>
      <w:pPr>
        <w:spacing w:before="0" w:after="80"/>
      </w:pPr>
      <w:r>
        <w:rPr>
          <w:b/>
          <w:i w:val="0"/>
          <w:color w:val="112345"/>
          <w:sz w:val="42"/>
        </w:rPr>
        <w:t>Recording Run of Show</w:t>
      </w:r>
    </w:p>
    <w:p>
      <w:pPr>
        <w:spacing w:before="0" w:after="280"/>
      </w:pPr>
      <w:r>
        <w:rPr>
          <w:b w:val="0"/>
          <w:i w:val="0"/>
          <w:color w:val="5A6B82"/>
          <w:sz w:val="20"/>
        </w:rPr>
        <w:t>It Took Me Years to Stop Mistaking More Work for Career Growth</w:t>
      </w:r>
    </w:p>
    <w:p>
      <w:pPr>
        <w:spacing w:before="0" w:after="240"/>
        <w:pBdr>
          <w:bottom w:val="single" w:sz="6" w:color="8A6D1E"/>
        </w:pBdr>
      </w:pPr>
    </w:p>
    <w:p>
      <w:pPr>
        <w:spacing w:after="80"/>
      </w:pPr>
      <w:r>
        <w:rPr>
          <w:b/>
          <w:color w:val="8A6D1E"/>
          <w:sz w:val="20"/>
        </w:rPr>
        <w:t xml:space="preserve">Generated  </w:t>
      </w:r>
      <w:r>
        <w:rPr>
          <w:sz w:val="21"/>
        </w:rPr>
        <w:t>Sunday, September 13, 2026 | 3:52 PM CT</w:t>
      </w:r>
    </w:p>
    <w:p>
      <w:pPr>
        <w:spacing w:after="80"/>
      </w:pPr>
      <w:r>
        <w:rPr>
          <w:b/>
          <w:color w:val="8A6D1E"/>
          <w:sz w:val="20"/>
        </w:rPr>
        <w:t xml:space="preserve">Spoken source  </w:t>
      </w:r>
      <w:r>
        <w:rPr>
          <w:sz w:val="21"/>
        </w:rPr>
        <w:t>Video_7_FINAL_Story_Led_Conversational_Recording_Script.docx  ·  SHA-256 10d5e872df12e51665113895a9a56cb674b0763eee705818361fdc19589f7c2a</w:t>
      </w:r>
    </w:p>
    <w:p>
      <w:pPr>
        <w:spacing w:after="80"/>
      </w:pPr>
      <w:r>
        <w:rPr>
          <w:b/>
          <w:color w:val="8A6D1E"/>
          <w:sz w:val="20"/>
        </w:rPr>
        <w:t xml:space="preserve">Recording copy  </w:t>
      </w:r>
      <w:r>
        <w:rPr>
          <w:sz w:val="21"/>
        </w:rPr>
        <w:t>Video_7_Thought_Block_Recording_Copy_Story_Led.docx</w:t>
      </w:r>
    </w:p>
    <w:p>
      <w:pPr>
        <w:spacing w:after="80"/>
      </w:pPr>
      <w:r>
        <w:rPr>
          <w:b/>
          <w:color w:val="8A6D1E"/>
          <w:sz w:val="20"/>
        </w:rPr>
        <w:t xml:space="preserve">Runtime class  </w:t>
      </w:r>
      <w:r>
        <w:rPr>
          <w:sz w:val="21"/>
        </w:rPr>
        <w:t>REGULAR LONG-FORM</w:t>
      </w:r>
    </w:p>
    <w:p>
      <w:pPr>
        <w:spacing w:after="80"/>
      </w:pPr>
      <w:r>
        <w:rPr>
          <w:b/>
          <w:color w:val="8A6D1E"/>
          <w:sz w:val="20"/>
        </w:rPr>
        <w:t xml:space="preserve">Estimated speech  </w:t>
      </w:r>
      <w:r>
        <w:rPr>
          <w:sz w:val="21"/>
        </w:rPr>
        <w:t>9:16 to 10:20 at 130 to 145 words per minute, from 1345 spoken words</w:t>
      </w:r>
    </w:p>
    <w:p>
      <w:pPr>
        <w:spacing w:before="100" w:after="200"/>
      </w:pPr>
      <w:r>
        <w:rPr>
          <w:b w:val="0"/>
          <w:i w:val="0"/>
          <w:color w:val="5A6B82"/>
          <w:sz w:val="19"/>
        </w:rPr>
        <w:t>That range is arithmetic on the script. It is not a runtime and not a target. The actual length is whatever Temidayo's natural delivery produces, and it is observed after recording, not before.</w:t>
      </w:r>
    </w:p>
    <w:p>
      <w:pPr>
        <w:spacing w:before="200" w:after="200"/>
        <w:ind w:left="216"/>
        <w:pBdr>
          <w:left w:val="single" w:sz="18" w:color="9B2C10" w:space="8"/>
        </w:pBdr>
        <w:keepNext w:val="1"/>
        <w:keepLines w:val="1"/>
      </w:pPr>
      <w:r>
        <w:rPr>
          <w:b/>
          <w:color w:val="9B2C10"/>
          <w:sz w:val="21"/>
        </w:rPr>
        <w:t>Read one thought block silently. Look toward the lens. Deliver it naturally. Stop. Reset posture and hands. Take the next block. The section labels are production aids and are never spoken.</w:t>
      </w:r>
    </w:p>
    <w:p>
      <w:pPr>
        <w:spacing w:before="320" w:after="120"/>
        <w:keepNext w:val="1"/>
        <w:keepLines w:val="1"/>
      </w:pPr>
      <w:r>
        <w:rPr>
          <w:b/>
          <w:i w:val="0"/>
          <w:color w:val="112345"/>
          <w:sz w:val="26"/>
        </w:rPr>
        <w:t>BEFORE THE TAKE</w:t>
      </w:r>
    </w:p>
    <w:p>
      <w:pPr>
        <w:spacing w:after="100" w:line="278" w:lineRule="auto"/>
        <w:ind w:left="490" w:hanging="490"/>
      </w:pPr>
      <w:r>
        <w:rPr>
          <w:b/>
          <w:sz w:val="21"/>
        </w:rPr>
        <w:t xml:space="preserve">1.   </w:t>
      </w:r>
      <w:r>
        <w:rPr>
          <w:sz w:val="21"/>
        </w:rPr>
        <w:t>Read the whole script once, out loud, without recording.</w:t>
      </w:r>
    </w:p>
    <w:p>
      <w:pPr>
        <w:spacing w:after="100" w:line="278" w:lineRule="auto"/>
        <w:ind w:left="490" w:hanging="490"/>
      </w:pPr>
      <w:r>
        <w:rPr>
          <w:b/>
          <w:sz w:val="21"/>
        </w:rPr>
        <w:t xml:space="preserve">2.   </w:t>
      </w:r>
      <w:r>
        <w:rPr>
          <w:sz w:val="21"/>
        </w:rPr>
        <w:t>Light from in front, not beside. This outranks every production change.</w:t>
      </w:r>
    </w:p>
    <w:p>
      <w:pPr>
        <w:spacing w:after="100" w:line="278" w:lineRule="auto"/>
        <w:ind w:left="490" w:hanging="490"/>
      </w:pPr>
      <w:r>
        <w:rPr>
          <w:b/>
          <w:sz w:val="21"/>
        </w:rPr>
        <w:t xml:space="preserve">3.   </w:t>
      </w:r>
      <w:r>
        <w:rPr>
          <w:sz w:val="21"/>
        </w:rPr>
        <w:t>Frame 16:9 horizontal, minimum 1920 by 1080, headroom preserved.</w:t>
      </w:r>
    </w:p>
    <w:p>
      <w:pPr>
        <w:spacing w:after="100" w:line="278" w:lineRule="auto"/>
        <w:ind w:left="490" w:hanging="490"/>
      </w:pPr>
      <w:r>
        <w:rPr>
          <w:b/>
          <w:sz w:val="21"/>
        </w:rPr>
        <w:t xml:space="preserve">4.   </w:t>
      </w:r>
      <w:r>
        <w:rPr>
          <w:sz w:val="21"/>
        </w:rPr>
        <w:t>Record a level check and listen back on headphones.</w:t>
      </w:r>
    </w:p>
    <w:p>
      <w:pPr>
        <w:spacing w:after="100" w:line="278" w:lineRule="auto"/>
        <w:ind w:left="490" w:hanging="490"/>
      </w:pPr>
      <w:r>
        <w:rPr>
          <w:b/>
          <w:sz w:val="21"/>
        </w:rPr>
        <w:t xml:space="preserve">5.   </w:t>
      </w:r>
      <w:r>
        <w:rPr>
          <w:sz w:val="21"/>
        </w:rPr>
        <w:t>Have the thought-block recording copy open, not this document.</w:t>
      </w:r>
    </w:p>
    <w:p>
      <w:pPr>
        <w:spacing w:before="320" w:after="120"/>
        <w:keepNext w:val="1"/>
        <w:keepLines w:val="1"/>
      </w:pPr>
      <w:r>
        <w:rPr>
          <w:b/>
          <w:i w:val="0"/>
          <w:color w:val="112345"/>
          <w:sz w:val="26"/>
        </w:rPr>
        <w:t>THE STORY-LED SHAPE</w:t>
      </w:r>
    </w:p>
    <w:p>
      <w:pPr>
        <w:spacing w:after="80" w:line="278" w:lineRule="auto"/>
        <w:ind w:left="547" w:hanging="230"/>
      </w:pPr>
      <w:r>
        <w:rPr>
          <w:sz w:val="21"/>
        </w:rPr>
        <w:t>•   The opening is a recognition moment. Deliver it to the lens and do not rush it. Nothing covers it.</w:t>
      </w:r>
    </w:p>
    <w:p>
      <w:pPr>
        <w:spacing w:after="80" w:line="278" w:lineRule="auto"/>
        <w:ind w:left="547" w:hanging="230"/>
      </w:pPr>
      <w:r>
        <w:rPr>
          <w:sz w:val="21"/>
        </w:rPr>
        <w:t>•   The bridges between the scene and the teaching are spoken, not edited. Let them breathe.</w:t>
      </w:r>
    </w:p>
    <w:p>
      <w:pPr>
        <w:spacing w:after="80" w:line="278" w:lineRule="auto"/>
        <w:ind w:left="547" w:hanging="230"/>
      </w:pPr>
      <w:r>
        <w:rPr>
          <w:sz w:val="21"/>
        </w:rPr>
        <w:t>•   The application moments, where the idea comes back to one real role or decision, are part of the viewer outcome. They are not filler and they are not cut.</w:t>
      </w:r>
    </w:p>
    <w:p>
      <w:pPr>
        <w:spacing w:after="80" w:line="278" w:lineRule="auto"/>
        <w:ind w:left="547" w:hanging="230"/>
      </w:pPr>
      <w:r>
        <w:rPr>
          <w:sz w:val="21"/>
        </w:rPr>
        <w:t>•   Frameworks arrive after the viewer recognizes the situation, not in the second sentence.</w:t>
      </w:r>
    </w:p>
    <w:p>
      <w:pPr>
        <w:spacing w:before="320" w:after="120"/>
        <w:keepNext w:val="1"/>
        <w:keepLines w:val="1"/>
      </w:pPr>
      <w:r>
        <w:rPr>
          <w:b/>
          <w:i w:val="0"/>
          <w:color w:val="112345"/>
          <w:sz w:val="26"/>
        </w:rPr>
        <w:t>SECTIONS IN ORDER</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576"/>
            <w:shd w:val="clear" w:color="auto" w:fill="F3EFE6"/>
          </w:tcPr>
          <w:p>
            <w:pPr>
              <w:spacing w:before="60" w:after="60" w:line="264" w:lineRule="auto"/>
            </w:pPr>
            <w:r/>
            <w:r>
              <w:rPr>
                <w:b/>
                <w:i w:val="0"/>
                <w:color w:val="112345"/>
                <w:sz w:val="17"/>
              </w:rPr>
              <w:t>#</w:t>
            </w:r>
          </w:p>
        </w:tc>
        <w:tc>
          <w:tcPr>
            <w:tcW w:type="dxa" w:w="6624"/>
            <w:shd w:val="clear" w:color="auto" w:fill="F3EFE6"/>
          </w:tcPr>
          <w:p>
            <w:pPr>
              <w:spacing w:before="60" w:after="60" w:line="264" w:lineRule="auto"/>
            </w:pPr>
            <w:r/>
            <w:r>
              <w:rPr>
                <w:b/>
                <w:i w:val="0"/>
                <w:color w:val="112345"/>
                <w:sz w:val="17"/>
              </w:rPr>
              <w:t>SECTION</w:t>
            </w:r>
          </w:p>
        </w:tc>
        <w:tc>
          <w:tcPr>
            <w:tcW w:type="dxa" w:w="1728"/>
            <w:shd w:val="clear" w:color="auto" w:fill="F3EFE6"/>
          </w:tcPr>
          <w:p>
            <w:pPr>
              <w:spacing w:before="60" w:after="60" w:line="264" w:lineRule="auto"/>
            </w:pPr>
            <w:r/>
            <w:r>
              <w:rPr>
                <w:b/>
                <w:i w:val="0"/>
                <w:color w:val="112345"/>
                <w:sz w:val="17"/>
              </w:rPr>
              <w:t>SPOKEN WORDS</w:t>
            </w:r>
          </w:p>
        </w:tc>
      </w:tr>
      <w:tr>
        <w:tc>
          <w:tcPr>
            <w:tcW w:type="dxa" w:w="576"/>
          </w:tcPr>
          <w:p>
            <w:pPr>
              <w:spacing w:before="60" w:after="60" w:line="264" w:lineRule="auto"/>
            </w:pPr>
            <w:r/>
            <w:r>
              <w:rPr>
                <w:b w:val="0"/>
                <w:i w:val="0"/>
                <w:sz w:val="18"/>
              </w:rPr>
              <w:t>1</w:t>
            </w:r>
          </w:p>
        </w:tc>
        <w:tc>
          <w:tcPr>
            <w:tcW w:type="dxa" w:w="6624"/>
          </w:tcPr>
          <w:p>
            <w:pPr>
              <w:spacing w:before="60" w:after="60" w:line="264" w:lineRule="auto"/>
            </w:pPr>
            <w:r/>
            <w:r>
              <w:rPr>
                <w:b w:val="0"/>
                <w:i w:val="0"/>
                <w:sz w:val="18"/>
              </w:rPr>
              <w:t>HOOK | MORE VALUABLE TO THE COMPANY, NOT NECESSARILY TO YOUR FUTURE</w:t>
            </w:r>
          </w:p>
        </w:tc>
        <w:tc>
          <w:tcPr>
            <w:tcW w:type="dxa" w:w="1728"/>
          </w:tcPr>
          <w:p>
            <w:pPr>
              <w:spacing w:before="60" w:after="60" w:line="264" w:lineRule="auto"/>
            </w:pPr>
            <w:r/>
            <w:r>
              <w:rPr>
                <w:b w:val="0"/>
                <w:i w:val="0"/>
                <w:sz w:val="18"/>
              </w:rPr>
              <w:t>180</w:t>
            </w:r>
          </w:p>
        </w:tc>
      </w:tr>
      <w:tr>
        <w:tc>
          <w:tcPr>
            <w:tcW w:type="dxa" w:w="576"/>
          </w:tcPr>
          <w:p>
            <w:pPr>
              <w:spacing w:before="60" w:after="60" w:line="264" w:lineRule="auto"/>
            </w:pPr>
            <w:r/>
            <w:r>
              <w:rPr>
                <w:b w:val="0"/>
                <w:i w:val="0"/>
                <w:sz w:val="18"/>
              </w:rPr>
              <w:t>2</w:t>
            </w:r>
          </w:p>
        </w:tc>
        <w:tc>
          <w:tcPr>
            <w:tcW w:type="dxa" w:w="6624"/>
          </w:tcPr>
          <w:p>
            <w:pPr>
              <w:spacing w:before="60" w:after="60" w:line="264" w:lineRule="auto"/>
            </w:pPr>
            <w:r/>
            <w:r>
              <w:rPr>
                <w:b w:val="0"/>
                <w:i w:val="0"/>
                <w:sz w:val="18"/>
              </w:rPr>
              <w:t>WHY DEPENDABLE PEOPLE ARE VULNERABLE TO THIS</w:t>
            </w:r>
          </w:p>
        </w:tc>
        <w:tc>
          <w:tcPr>
            <w:tcW w:type="dxa" w:w="1728"/>
          </w:tcPr>
          <w:p>
            <w:pPr>
              <w:spacing w:before="60" w:after="60" w:line="264" w:lineRule="auto"/>
            </w:pPr>
            <w:r/>
            <w:r>
              <w:rPr>
                <w:b w:val="0"/>
                <w:i w:val="0"/>
                <w:sz w:val="18"/>
              </w:rPr>
              <w:t>103</w:t>
            </w:r>
          </w:p>
        </w:tc>
      </w:tr>
      <w:tr>
        <w:tc>
          <w:tcPr>
            <w:tcW w:type="dxa" w:w="576"/>
          </w:tcPr>
          <w:p>
            <w:pPr>
              <w:spacing w:before="60" w:after="60" w:line="264" w:lineRule="auto"/>
            </w:pPr>
            <w:r/>
            <w:r>
              <w:rPr>
                <w:b w:val="0"/>
                <w:i w:val="0"/>
                <w:sz w:val="18"/>
              </w:rPr>
              <w:t>3</w:t>
            </w:r>
          </w:p>
        </w:tc>
        <w:tc>
          <w:tcPr>
            <w:tcW w:type="dxa" w:w="6624"/>
          </w:tcPr>
          <w:p>
            <w:pPr>
              <w:spacing w:before="60" w:after="60" w:line="264" w:lineRule="auto"/>
            </w:pPr>
            <w:r/>
            <w:r>
              <w:rPr>
                <w:b w:val="0"/>
                <w:i w:val="0"/>
                <w:sz w:val="18"/>
              </w:rPr>
              <w:t>C | COMPLEXITY: DID THE PROBLEM GET HARDER, OR DID THE VOLUME GET BIGGER?</w:t>
            </w:r>
          </w:p>
        </w:tc>
        <w:tc>
          <w:tcPr>
            <w:tcW w:type="dxa" w:w="1728"/>
          </w:tcPr>
          <w:p>
            <w:pPr>
              <w:spacing w:before="60" w:after="60" w:line="264" w:lineRule="auto"/>
            </w:pPr>
            <w:r/>
            <w:r>
              <w:rPr>
                <w:b w:val="0"/>
                <w:i w:val="0"/>
                <w:sz w:val="18"/>
              </w:rPr>
              <w:t>150</w:t>
            </w:r>
          </w:p>
        </w:tc>
      </w:tr>
      <w:tr>
        <w:tc>
          <w:tcPr>
            <w:tcW w:type="dxa" w:w="576"/>
          </w:tcPr>
          <w:p>
            <w:pPr>
              <w:spacing w:before="60" w:after="60" w:line="264" w:lineRule="auto"/>
            </w:pPr>
            <w:r/>
            <w:r>
              <w:rPr>
                <w:b w:val="0"/>
                <w:i w:val="0"/>
                <w:sz w:val="18"/>
              </w:rPr>
              <w:t>4</w:t>
            </w:r>
          </w:p>
        </w:tc>
        <w:tc>
          <w:tcPr>
            <w:tcW w:type="dxa" w:w="6624"/>
          </w:tcPr>
          <w:p>
            <w:pPr>
              <w:spacing w:before="60" w:after="60" w:line="264" w:lineRule="auto"/>
            </w:pPr>
            <w:r/>
            <w:r>
              <w:rPr>
                <w:b w:val="0"/>
                <w:i w:val="0"/>
                <w:sz w:val="18"/>
              </w:rPr>
              <w:t>A | AUTHORITY: DID YOUR DECISION RIGHTS MOVE WITH THE RESPONSIBILITY?</w:t>
            </w:r>
          </w:p>
        </w:tc>
        <w:tc>
          <w:tcPr>
            <w:tcW w:type="dxa" w:w="1728"/>
          </w:tcPr>
          <w:p>
            <w:pPr>
              <w:spacing w:before="60" w:after="60" w:line="264" w:lineRule="auto"/>
            </w:pPr>
            <w:r/>
            <w:r>
              <w:rPr>
                <w:b w:val="0"/>
                <w:i w:val="0"/>
                <w:sz w:val="18"/>
              </w:rPr>
              <w:t>147</w:t>
            </w:r>
          </w:p>
        </w:tc>
      </w:tr>
      <w:tr>
        <w:tc>
          <w:tcPr>
            <w:tcW w:type="dxa" w:w="576"/>
          </w:tcPr>
          <w:p>
            <w:pPr>
              <w:spacing w:before="60" w:after="60" w:line="264" w:lineRule="auto"/>
            </w:pPr>
            <w:r/>
            <w:r>
              <w:rPr>
                <w:b w:val="0"/>
                <w:i w:val="0"/>
                <w:sz w:val="18"/>
              </w:rPr>
              <w:t>5</w:t>
            </w:r>
          </w:p>
        </w:tc>
        <w:tc>
          <w:tcPr>
            <w:tcW w:type="dxa" w:w="6624"/>
          </w:tcPr>
          <w:p>
            <w:pPr>
              <w:spacing w:before="60" w:after="60" w:line="264" w:lineRule="auto"/>
            </w:pPr>
            <w:r/>
            <w:r>
              <w:rPr>
                <w:b w:val="0"/>
                <w:i w:val="0"/>
                <w:sz w:val="18"/>
              </w:rPr>
              <w:t>R | RETURN: WHAT IS THE EXTRA WORK GIVING BACK?</w:t>
            </w:r>
          </w:p>
        </w:tc>
        <w:tc>
          <w:tcPr>
            <w:tcW w:type="dxa" w:w="1728"/>
          </w:tcPr>
          <w:p>
            <w:pPr>
              <w:spacing w:before="60" w:after="60" w:line="264" w:lineRule="auto"/>
            </w:pPr>
            <w:r/>
            <w:r>
              <w:rPr>
                <w:b w:val="0"/>
                <w:i w:val="0"/>
                <w:sz w:val="18"/>
              </w:rPr>
              <w:t>198</w:t>
            </w:r>
          </w:p>
        </w:tc>
      </w:tr>
      <w:tr>
        <w:tc>
          <w:tcPr>
            <w:tcW w:type="dxa" w:w="576"/>
          </w:tcPr>
          <w:p>
            <w:pPr>
              <w:spacing w:before="60" w:after="60" w:line="264" w:lineRule="auto"/>
            </w:pPr>
            <w:r/>
            <w:r>
              <w:rPr>
                <w:b w:val="0"/>
                <w:i w:val="0"/>
                <w:sz w:val="18"/>
              </w:rPr>
              <w:t>6</w:t>
            </w:r>
          </w:p>
        </w:tc>
        <w:tc>
          <w:tcPr>
            <w:tcW w:type="dxa" w:w="6624"/>
          </w:tcPr>
          <w:p>
            <w:pPr>
              <w:spacing w:before="60" w:after="60" w:line="264" w:lineRule="auto"/>
            </w:pPr>
            <w:r/>
            <w:r>
              <w:rPr>
                <w:b w:val="0"/>
                <w:i w:val="0"/>
                <w:sz w:val="18"/>
              </w:rPr>
              <w:t>READ THE CAR PATTERN</w:t>
            </w:r>
          </w:p>
        </w:tc>
        <w:tc>
          <w:tcPr>
            <w:tcW w:type="dxa" w:w="1728"/>
          </w:tcPr>
          <w:p>
            <w:pPr>
              <w:spacing w:before="60" w:after="60" w:line="264" w:lineRule="auto"/>
            </w:pPr>
            <w:r/>
            <w:r>
              <w:rPr>
                <w:b w:val="0"/>
                <w:i w:val="0"/>
                <w:sz w:val="18"/>
              </w:rPr>
              <w:t>191</w:t>
            </w:r>
          </w:p>
        </w:tc>
      </w:tr>
      <w:tr>
        <w:tc>
          <w:tcPr>
            <w:tcW w:type="dxa" w:w="576"/>
          </w:tcPr>
          <w:p>
            <w:pPr>
              <w:spacing w:before="60" w:after="60" w:line="264" w:lineRule="auto"/>
            </w:pPr>
            <w:r/>
            <w:r>
              <w:rPr>
                <w:b w:val="0"/>
                <w:i w:val="0"/>
                <w:sz w:val="18"/>
              </w:rPr>
              <w:t>7</w:t>
            </w:r>
          </w:p>
        </w:tc>
        <w:tc>
          <w:tcPr>
            <w:tcW w:type="dxa" w:w="6624"/>
          </w:tcPr>
          <w:p>
            <w:pPr>
              <w:spacing w:before="60" w:after="60" w:line="264" w:lineRule="auto"/>
            </w:pPr>
            <w:r/>
            <w:r>
              <w:rPr>
                <w:b w:val="0"/>
                <w:i w:val="0"/>
                <w:sz w:val="18"/>
              </w:rPr>
              <w:t>USE CAR BEFORE YOU SAY YES TO MORE</w:t>
            </w:r>
          </w:p>
        </w:tc>
        <w:tc>
          <w:tcPr>
            <w:tcW w:type="dxa" w:w="1728"/>
          </w:tcPr>
          <w:p>
            <w:pPr>
              <w:spacing w:before="60" w:after="60" w:line="264" w:lineRule="auto"/>
            </w:pPr>
            <w:r/>
            <w:r>
              <w:rPr>
                <w:b w:val="0"/>
                <w:i w:val="0"/>
                <w:sz w:val="18"/>
              </w:rPr>
              <w:t>85</w:t>
            </w:r>
          </w:p>
        </w:tc>
      </w:tr>
      <w:tr>
        <w:tc>
          <w:tcPr>
            <w:tcW w:type="dxa" w:w="576"/>
          </w:tcPr>
          <w:p>
            <w:pPr>
              <w:spacing w:before="60" w:after="60" w:line="264" w:lineRule="auto"/>
            </w:pPr>
            <w:r/>
            <w:r>
              <w:rPr>
                <w:b w:val="0"/>
                <w:i w:val="0"/>
                <w:sz w:val="18"/>
              </w:rPr>
              <w:t>8</w:t>
            </w:r>
          </w:p>
        </w:tc>
        <w:tc>
          <w:tcPr>
            <w:tcW w:type="dxa" w:w="6624"/>
          </w:tcPr>
          <w:p>
            <w:pPr>
              <w:spacing w:before="60" w:after="60" w:line="264" w:lineRule="auto"/>
            </w:pPr>
            <w:r/>
            <w:r>
              <w:rPr>
                <w:b w:val="0"/>
                <w:i w:val="0"/>
                <w:sz w:val="18"/>
              </w:rPr>
              <w:t>THE SCOPE CONVERSATION</w:t>
            </w:r>
          </w:p>
        </w:tc>
        <w:tc>
          <w:tcPr>
            <w:tcW w:type="dxa" w:w="1728"/>
          </w:tcPr>
          <w:p>
            <w:pPr>
              <w:spacing w:before="60" w:after="60" w:line="264" w:lineRule="auto"/>
            </w:pPr>
            <w:r/>
            <w:r>
              <w:rPr>
                <w:b w:val="0"/>
                <w:i w:val="0"/>
                <w:sz w:val="18"/>
              </w:rPr>
              <w:t>117</w:t>
            </w:r>
          </w:p>
        </w:tc>
      </w:tr>
      <w:tr>
        <w:tc>
          <w:tcPr>
            <w:tcW w:type="dxa" w:w="576"/>
          </w:tcPr>
          <w:p>
            <w:pPr>
              <w:spacing w:before="60" w:after="60" w:line="264" w:lineRule="auto"/>
            </w:pPr>
            <w:r/>
            <w:r>
              <w:rPr>
                <w:b w:val="0"/>
                <w:i w:val="0"/>
                <w:sz w:val="18"/>
              </w:rPr>
              <w:t>9</w:t>
            </w:r>
          </w:p>
        </w:tc>
        <w:tc>
          <w:tcPr>
            <w:tcW w:type="dxa" w:w="6624"/>
          </w:tcPr>
          <w:p>
            <w:pPr>
              <w:spacing w:before="60" w:after="60" w:line="264" w:lineRule="auto"/>
            </w:pPr>
            <w:r/>
            <w:r>
              <w:rPr>
                <w:b w:val="0"/>
                <w:i w:val="0"/>
                <w:sz w:val="18"/>
              </w:rPr>
              <w:t>CLOSE | STOP USING WORKLOAD AS THE GROWTH METRIC</w:t>
            </w:r>
          </w:p>
        </w:tc>
        <w:tc>
          <w:tcPr>
            <w:tcW w:type="dxa" w:w="1728"/>
          </w:tcPr>
          <w:p>
            <w:pPr>
              <w:spacing w:before="60" w:after="60" w:line="264" w:lineRule="auto"/>
            </w:pPr>
            <w:r/>
            <w:r>
              <w:rPr>
                <w:b w:val="0"/>
                <w:i w:val="0"/>
                <w:sz w:val="18"/>
              </w:rPr>
              <w:t>105</w:t>
            </w:r>
          </w:p>
        </w:tc>
      </w:tr>
      <w:tr>
        <w:tc>
          <w:tcPr>
            <w:tcW w:type="dxa" w:w="576"/>
          </w:tcPr>
          <w:p>
            <w:pPr>
              <w:spacing w:before="60" w:after="60" w:line="264" w:lineRule="auto"/>
            </w:pPr>
            <w:r/>
            <w:r>
              <w:rPr>
                <w:b w:val="0"/>
                <w:i w:val="0"/>
                <w:sz w:val="18"/>
              </w:rPr>
              <w:t>10</w:t>
            </w:r>
          </w:p>
        </w:tc>
        <w:tc>
          <w:tcPr>
            <w:tcW w:type="dxa" w:w="6624"/>
          </w:tcPr>
          <w:p>
            <w:pPr>
              <w:spacing w:before="60" w:after="60" w:line="264" w:lineRule="auto"/>
            </w:pPr>
            <w:r/>
            <w:r>
              <w:rPr>
                <w:b w:val="0"/>
                <w:i w:val="0"/>
                <w:sz w:val="18"/>
              </w:rPr>
              <w:t>WATCH NEXT | FINAL VISUAL</w:t>
            </w:r>
          </w:p>
        </w:tc>
        <w:tc>
          <w:tcPr>
            <w:tcW w:type="dxa" w:w="1728"/>
          </w:tcPr>
          <w:p>
            <w:pPr>
              <w:spacing w:before="60" w:after="60" w:line="264" w:lineRule="auto"/>
            </w:pPr>
            <w:r/>
            <w:r>
              <w:rPr>
                <w:b w:val="0"/>
                <w:i w:val="0"/>
                <w:sz w:val="18"/>
              </w:rPr>
              <w:t>69</w:t>
            </w:r>
          </w:p>
        </w:tc>
      </w:tr>
    </w:tbl>
    <w:p>
      <w:pPr>
        <w:spacing w:after="120"/>
      </w:pPr>
    </w:p>
    <w:p>
      <w:pPr>
        <w:spacing w:before="320" w:after="120"/>
        <w:keepNext w:val="1"/>
        <w:keepLines w:val="1"/>
      </w:pPr>
      <w:r>
        <w:rPr>
          <w:b/>
          <w:i w:val="0"/>
          <w:color w:val="112345"/>
          <w:sz w:val="26"/>
        </w:rPr>
        <w:t>BOUNDARIES CARRIED FROM THE SOURCE</w:t>
      </w:r>
    </w:p>
    <w:p>
      <w:pPr>
        <w:spacing w:after="80" w:line="278" w:lineRule="auto"/>
        <w:ind w:left="547" w:hanging="230"/>
      </w:pPr>
      <w:r>
        <w:rPr>
          <w:sz w:val="21"/>
        </w:rPr>
        <w:t>•   Section labels are never read aloud.</w:t>
      </w:r>
    </w:p>
    <w:p>
      <w:pPr>
        <w:spacing w:after="80" w:line="278" w:lineRule="auto"/>
        <w:ind w:left="547" w:hanging="230"/>
      </w:pPr>
      <w:r>
        <w:rPr>
          <w:sz w:val="21"/>
        </w:rPr>
        <w:t>•   No spoken Subscribe request. The Subscribe cue is visual only.</w:t>
      </w:r>
    </w:p>
    <w:p>
      <w:pPr>
        <w:spacing w:after="80" w:line="278" w:lineRule="auto"/>
        <w:ind w:left="547" w:hanging="230"/>
      </w:pPr>
      <w:r>
        <w:rPr>
          <w:sz w:val="21"/>
        </w:rPr>
        <w:t>•   Watch Next is full screen and final. Do not return to camera after it.</w:t>
      </w:r>
    </w:p>
    <w:p>
      <w:pPr>
        <w:spacing w:after="80" w:line="278" w:lineRule="auto"/>
        <w:ind w:left="547" w:hanging="230"/>
      </w:pPr>
      <w:r>
        <w:rPr>
          <w:sz w:val="21"/>
        </w:rPr>
        <w:t>•   Nothing is added to the spoken script at the desk. If a line does not work, stop and raise it rather than improvising a replacement.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7 run of show  |  story-led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