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8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Existence, use, effect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For foundational work, separate three levels of evidence.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For foundational work, separate three levels of evidence.</w:t>
      </w:r>
    </w:p>
    <w:p>
      <w:pPr>
        <w:spacing w:before="0" w:after="200" w:line="322" w:lineRule="auto"/>
      </w:pPr>
      <w:r>
        <w:rPr>
          <w:sz w:val="25"/>
        </w:rPr>
        <w:t>Existence means the process, framework, or function was created.</w:t>
      </w:r>
    </w:p>
    <w:p>
      <w:pPr>
        <w:spacing w:before="0" w:after="200" w:line="322" w:lineRule="auto"/>
      </w:pPr>
      <w:r>
        <w:rPr>
          <w:sz w:val="25"/>
        </w:rPr>
        <w:t>Use means people actually adopted it.</w:t>
      </w:r>
    </w:p>
    <w:p>
      <w:pPr>
        <w:spacing w:before="0" w:after="200" w:line="322" w:lineRule="auto"/>
      </w:pPr>
      <w:r>
        <w:rPr>
          <w:sz w:val="25"/>
        </w:rPr>
        <w:t>Effect means you have evidence that something important changed because of the work.</w:t>
      </w:r>
    </w:p>
    <w:p>
      <w:pPr>
        <w:spacing w:before="0" w:after="200" w:line="322" w:lineRule="auto"/>
      </w:pPr>
      <w:r>
        <w:rPr>
          <w:sz w:val="25"/>
        </w:rPr>
        <w:t>Those are not interchangeable. A process can exist without being used. It can be used without producing the outcome you hoped for.</w:t>
      </w:r>
    </w:p>
    <w:p>
      <w:pPr>
        <w:spacing w:before="0" w:after="200" w:line="322" w:lineRule="auto"/>
      </w:pPr>
      <w:r>
        <w:rPr>
          <w:sz w:val="25"/>
        </w:rPr>
        <w:t>Do not jump from existence to effect because effect sounds more impressive. Precision makes the story more credible.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Mark which level your evidence actually supports.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levels, built upward, with the jump blocked.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V8 proof.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8 Short  |  v8_a3_existence_use_effect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