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9</w:t>
      </w:r>
    </w:p>
    <w:p>
      <w:pPr>
        <w:spacing w:before="0" w:after="80"/>
      </w:pPr>
      <w:r>
        <w:rPr>
          <w:b/>
          <w:i w:val="0"/>
          <w:color w:val="112345"/>
          <w:sz w:val="42"/>
        </w:rPr>
        <w:t>Recording Run of Show</w:t>
      </w:r>
    </w:p>
    <w:p>
      <w:pPr>
        <w:spacing w:before="0" w:after="280"/>
      </w:pPr>
      <w:r>
        <w:rPr>
          <w:b w:val="0"/>
          <w:i w:val="0"/>
          <w:color w:val="5A6B82"/>
          <w:sz w:val="20"/>
        </w:rPr>
        <w:t>How to Change Industries Without Starting Over</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Video_9_FINAL_Story_Led_Conversational_Recording_Script.docx  ·  SHA-256 fecf057ccfbb96b9eb17414c86a60dd1e7592936483b705633e20ec09f4516b6</w:t>
      </w:r>
    </w:p>
    <w:p>
      <w:pPr>
        <w:spacing w:after="80"/>
      </w:pPr>
      <w:r>
        <w:rPr>
          <w:b/>
          <w:color w:val="8A6D1E"/>
          <w:sz w:val="20"/>
        </w:rPr>
        <w:t xml:space="preserve">Recording copy  </w:t>
      </w:r>
      <w:r>
        <w:rPr>
          <w:sz w:val="21"/>
        </w:rPr>
        <w:t>Video_9_Thought_Block_Recording_Copy_Story_Led.docx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8:48 to 9:49 at 130 to 145 words per minute, from 1278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New field does not mean zero</w:t>
            </w:r>
          </w:p>
        </w:tc>
        <w:tc>
          <w:tcPr>
            <w:tcW w:type="dxa" w:w="1728"/>
          </w:tcPr>
          <w:p>
            <w:pPr>
              <w:spacing w:before="60" w:after="60" w:line="264" w:lineRule="auto"/>
            </w:pPr>
            <w:r/>
            <w:r>
              <w:rPr>
                <w:b w:val="0"/>
                <w:i w:val="0"/>
                <w:sz w:val="18"/>
              </w:rPr>
              <w:t>217</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DEMONSTRATION | Same underlying work, different environment</w:t>
            </w:r>
          </w:p>
        </w:tc>
        <w:tc>
          <w:tcPr>
            <w:tcW w:type="dxa" w:w="1728"/>
          </w:tcPr>
          <w:p>
            <w:pPr>
              <w:spacing w:before="60" w:after="60" w:line="264" w:lineRule="auto"/>
            </w:pPr>
            <w:r/>
            <w:r>
              <w:rPr>
                <w:b w:val="0"/>
                <w:i w:val="0"/>
                <w:sz w:val="18"/>
              </w:rPr>
              <w:t>175</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 Capability: What underlying work can you prove?</w:t>
            </w:r>
          </w:p>
        </w:tc>
        <w:tc>
          <w:tcPr>
            <w:tcW w:type="dxa" w:w="1728"/>
          </w:tcPr>
          <w:p>
            <w:pPr>
              <w:spacing w:before="60" w:after="60" w:line="264" w:lineRule="auto"/>
            </w:pPr>
            <w:r/>
            <w:r>
              <w:rPr>
                <w:b w:val="0"/>
                <w:i w:val="0"/>
                <w:sz w:val="18"/>
              </w:rPr>
              <w:t>179</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 Context: What changes when the setting changes?</w:t>
            </w:r>
          </w:p>
        </w:tc>
        <w:tc>
          <w:tcPr>
            <w:tcW w:type="dxa" w:w="1728"/>
          </w:tcPr>
          <w:p>
            <w:pPr>
              <w:spacing w:before="60" w:after="60" w:line="264" w:lineRule="auto"/>
            </w:pPr>
            <w:r/>
            <w:r>
              <w:rPr>
                <w:b w:val="0"/>
                <w:i w:val="0"/>
                <w:sz w:val="18"/>
              </w:rPr>
              <w:t>237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 Credentials: What is actually a gate?</w:t>
            </w:r>
          </w:p>
        </w:tc>
        <w:tc>
          <w:tcPr>
            <w:tcW w:type="dxa" w:w="1728"/>
          </w:tcPr>
          <w:p>
            <w:pPr>
              <w:spacing w:before="60" w:after="60" w:line="264" w:lineRule="auto"/>
            </w:pPr>
            <w:r/>
            <w:r>
              <w:rPr>
                <w:b w:val="0"/>
                <w:i w:val="0"/>
                <w:sz w:val="18"/>
              </w:rPr>
              <w:t>130</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PUT IT TOGETHER | A defensible introduction</w:t>
            </w:r>
          </w:p>
        </w:tc>
        <w:tc>
          <w:tcPr>
            <w:tcW w:type="dxa" w:w="1728"/>
          </w:tcPr>
          <w:p>
            <w:pPr>
              <w:spacing w:before="60" w:after="60" w:line="264" w:lineRule="auto"/>
            </w:pPr>
            <w:r/>
            <w:r>
              <w:rPr>
                <w:b w:val="0"/>
                <w:i w:val="0"/>
                <w:sz w:val="18"/>
              </w:rPr>
              <w:t>197</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ACTION AND RESOURCE</w:t>
            </w:r>
          </w:p>
        </w:tc>
        <w:tc>
          <w:tcPr>
            <w:tcW w:type="dxa" w:w="1728"/>
          </w:tcPr>
          <w:p>
            <w:pPr>
              <w:spacing w:before="60" w:after="60" w:line="264" w:lineRule="auto"/>
            </w:pPr>
            <w:r/>
            <w:r>
              <w:rPr>
                <w:b w:val="0"/>
                <w:i w:val="0"/>
                <w:sz w:val="18"/>
              </w:rPr>
              <w:t>94</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49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9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