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555555"/>
          <w:sz w:val="19"/>
        </w:rPr>
        <w:t>SUBJECT: Your Position Read: What Happens Next</w:t>
      </w:r>
    </w:p>
    <w:p>
      <w:pPr>
        <w:spacing w:after="200"/>
      </w:pPr>
      <w:r>
        <w:rPr>
          <w:b w:val="0"/>
          <w:i/>
          <w:color w:val="555555"/>
          <w:sz w:val="18"/>
        </w:rPr>
        <w:t>SEND TARGET: within 24 hours after September 10</w:t>
      </w:r>
    </w:p>
    <w:p>
      <w:pPr>
        <w:spacing w:before="120" w:after="12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fill="0F2347"/>
          </w:tcPr>
          <w:p>
            <w:pPr>
              <w:spacing w:after="40" w:before="80"/>
            </w:pPr>
            <w:r>
              <w:rPr>
                <w:rFonts w:ascii="Calibri" w:hAnsi="Calibri"/>
                <w:b/>
                <w:color w:val="FFFFFF"/>
                <w:sz w:val="19"/>
              </w:rPr>
              <w:t>A CAPABILITY FORMATION WORKSHOP</w:t>
            </w:r>
          </w:p>
          <w:p>
            <w:pPr>
              <w:spacing w:after="120"/>
            </w:pPr>
            <w:r>
              <w:rPr>
                <w:b/>
                <w:color w:val="FFFFFF"/>
                <w:sz w:val="38"/>
              </w:rPr>
              <w:t>Your Position Read: What Happens Next</w:t>
            </w:r>
          </w:p>
        </w:tc>
      </w:tr>
    </w:tbl>
    <w:p>
      <w:pPr>
        <w:spacing w:after="80"/>
      </w:pPr>
    </w:p>
    <w:p>
      <w:pPr>
        <w:spacing w:after="240"/>
      </w:pPr>
      <w:r>
        <w:rPr>
          <w:b w:val="0"/>
          <w:i w:val="0"/>
          <w:color w:val="000000"/>
          <w:sz w:val="21"/>
        </w:rPr>
        <w:t>Thank you for the work you did today. What follows is what happens between now and your 90-day rescore.</w:t>
      </w:r>
    </w:p>
    <w:p>
      <w:pPr>
        <w:keepNext/>
        <w:spacing w:before="280" w:after="80"/>
      </w:pPr>
      <w:r>
        <w:rPr>
          <w:b/>
          <w:color w:val="0F2347"/>
          <w:sz w:val="25"/>
        </w:rPr>
        <w:t>1. Your private session record</w:t>
      </w:r>
    </w:p>
    <w:p>
      <w:pPr>
        <w:spacing w:after="120"/>
      </w:pPr>
      <w:r>
        <w:rPr>
          <w:b w:val="0"/>
          <w:i w:val="0"/>
          <w:color w:val="000000"/>
          <w:sz w:val="21"/>
        </w:rPr>
        <w:t>Keep the completed Part A and Part B files you used during the workshop. Together, they are your private session record.</w:t>
      </w:r>
    </w:p>
    <w:p>
      <w:pPr>
        <w:spacing w:after="200"/>
      </w:pPr>
      <w:r>
        <w:rPr>
          <w:b w:val="0"/>
          <w:i w:val="0"/>
          <w:color w:val="000000"/>
          <w:sz w:val="21"/>
        </w:rPr>
        <w:t>Because your workbook responses are never submitted to us, we do not receive or recreate a filled copy afterward. Keep both files somewhere you can return to before the 30-Day Evidence Review and 90-day rescore.</w:t>
      </w:r>
    </w:p>
    <w:p>
      <w:pPr>
        <w:keepNext/>
        <w:spacing w:before="280" w:after="80"/>
      </w:pPr>
      <w:r>
        <w:rPr>
          <w:b/>
          <w:color w:val="0F2347"/>
          <w:sz w:val="25"/>
        </w:rPr>
        <w:t>2. Your Field Kit</w:t>
      </w:r>
    </w:p>
    <w:p>
      <w:pPr>
        <w:spacing w:after="120"/>
      </w:pPr>
      <w:r>
        <w:rPr>
          <w:b w:val="0"/>
          <w:i w:val="0"/>
          <w:color w:val="000000"/>
          <w:sz w:val="21"/>
        </w:rPr>
        <w:t>The Capability Formation Field Kit was included with your enrollment.</w:t>
      </w:r>
    </w:p>
    <w:p>
      <w:pPr>
        <w:spacing w:after="160"/>
      </w:pPr>
      <w:r>
        <w:rPr>
          <w:b/>
          <w:color w:val="996600"/>
          <w:sz w:val="21"/>
        </w:rPr>
        <w:t xml:space="preserve">Link:  </w:t>
      </w:r>
      <w:r>
        <w:rPr>
          <w:color w:val="000000"/>
          <w:sz w:val="21"/>
        </w:rPr>
        <w:t>[PRIVATE GUMROAD AUTO-DISCOUNT LINK]</w:t>
      </w:r>
    </w:p>
    <w:p>
      <w:pPr>
        <w:spacing w:after="120"/>
      </w:pPr>
      <w:r>
        <w:rPr>
          <w:b w:val="0"/>
          <w:i w:val="0"/>
          <w:color w:val="000000"/>
          <w:sz w:val="21"/>
        </w:rPr>
        <w:t>Use the link above to add the Field Kit to your Gumroad library at no additional charge.</w:t>
      </w:r>
    </w:p>
    <w:p>
      <w:pPr>
        <w:spacing w:after="200"/>
      </w:pPr>
      <w:r>
        <w:rPr>
          <w:b w:val="0"/>
          <w:i w:val="0"/>
          <w:color w:val="000000"/>
          <w:sz w:val="20"/>
        </w:rPr>
        <w:t>Please redeem your included copy by [FIELD KIT REDEMPTION DEADLINE].</w:t>
      </w:r>
    </w:p>
    <w:p>
      <w:pPr>
        <w:keepNext/>
        <w:spacing w:before="280" w:after="80"/>
      </w:pPr>
      <w:r>
        <w:rPr>
          <w:b/>
          <w:color w:val="0F2347"/>
          <w:sz w:val="25"/>
        </w:rPr>
        <w:t>3. The next 30 days</w:t>
      </w:r>
    </w:p>
    <w:p>
      <w:pPr>
        <w:spacing w:after="120"/>
      </w:pPr>
      <w:r>
        <w:rPr>
          <w:b w:val="0"/>
          <w:i w:val="0"/>
          <w:color w:val="000000"/>
          <w:sz w:val="21"/>
        </w:rPr>
        <w:t>Between now and the Evidence Review, the task is simple:</w:t>
      </w:r>
    </w:p>
    <w:p>
      <w:pPr>
        <w:pStyle w:val="ListBullet"/>
        <w:spacing w:after="60"/>
      </w:pPr>
      <w:r>
        <w:rPr>
          <w:color w:val="000000"/>
          <w:sz w:val="21"/>
        </w:rPr>
        <w:t>Collect one evidence line a week.</w:t>
      </w:r>
    </w:p>
    <w:p>
      <w:pPr>
        <w:pStyle w:val="ListBullet"/>
        <w:spacing w:after="60"/>
      </w:pPr>
      <w:r>
        <w:rPr>
          <w:color w:val="000000"/>
          <w:sz w:val="21"/>
        </w:rPr>
        <w:t>Notice what changes — in the work, in the conversations, in how the position reads.</w:t>
      </w:r>
    </w:p>
    <w:p>
      <w:pPr>
        <w:pStyle w:val="ListBullet"/>
        <w:spacing w:after="60"/>
      </w:pPr>
      <w:r>
        <w:rPr>
          <w:color w:val="000000"/>
          <w:sz w:val="21"/>
        </w:rPr>
        <w:t>Avoid forcing a decision simply because the workshop is over. The evidence needs the full window to be worth reading.</w:t>
      </w:r>
    </w:p>
    <w:p>
      <w:pPr>
        <w:spacing w:after="80"/>
      </w:pPr>
    </w:p>
    <w:p>
      <w:pPr>
        <w:keepNext/>
        <w:spacing w:before="280" w:after="80"/>
      </w:pPr>
      <w:r>
        <w:rPr>
          <w:b/>
          <w:color w:val="0F2347"/>
          <w:sz w:val="25"/>
        </w:rPr>
        <w:t>4. Live Evidence Review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Thursday, October 8, 2026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Time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6:00–6:45 PM Central Time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Join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[30-DAY REVIEW LINK]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b/>
          <w:color w:val="0F2347"/>
          <w:sz w:val="25"/>
        </w:rPr>
        <w:t>5. Your 90-day rescore</w:t>
      </w:r>
    </w:p>
    <w:p>
      <w:pPr>
        <w:spacing w:after="200"/>
      </w:pPr>
      <w:r>
        <w:rPr>
          <w:b w:val="0"/>
          <w:i w:val="0"/>
          <w:color w:val="000000"/>
          <w:sz w:val="21"/>
        </w:rPr>
        <w:t>Your reminder will arrive Wednesday, December 9, 2026. You'll repeat the evidence-backed read using your Field Kit.</w:t>
      </w:r>
    </w:p>
    <w:p>
      <w:pPr>
        <w:keepNext/>
        <w:spacing w:before="280" w:after="80"/>
      </w:pPr>
      <w:r>
        <w:rPr>
          <w:b/>
          <w:color w:val="0F2347"/>
          <w:sz w:val="25"/>
        </w:rPr>
        <w:t>6. Questions</w:t>
      </w:r>
    </w:p>
    <w:p>
      <w:pPr>
        <w:spacing w:after="200"/>
      </w:pPr>
      <w:r>
        <w:rPr>
          <w:b w:val="0"/>
          <w:i w:val="0"/>
          <w:color w:val="000000"/>
          <w:sz w:val="21"/>
        </w:rPr>
        <w:t>Reach us any time at [SUPPORT EMAIL].</w:t>
      </w:r>
    </w:p>
    <w:p>
      <w:pPr>
        <w:spacing w:before="120" w:after="12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after="0"/>
      </w:pPr>
      <w:r>
        <w:rPr>
          <w:b w:val="0"/>
          <w:i/>
          <w:color w:val="555555"/>
          <w:sz w:val="16"/>
        </w:rPr>
        <w:t>PAID WORKSHOP — POST-SESSION EMAIL v1.1  ·  Decide Whether to Stay or Leave Your Job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