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Which Parts of Your Experience Actually Transfer to Another Industry?</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Video_14_Which_Parts_of_Your_Experience_Actually_Transfer_FINAL_Recording_Master.docx  ·  SHA-256 4a36cc83b8bcc8279011974952b098aafa559e0c07b2dce1aab7c92b5c0e28ca</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REALLY TRANSFERS?</w:t>
      </w:r>
    </w:p>
    <w:p>
      <w:pPr>
        <w:spacing w:after="80"/>
      </w:pPr>
      <w:r>
        <w:rPr>
          <w:b/>
          <w:color w:val="8A6D1E"/>
          <w:sz w:val="20"/>
        </w:rPr>
        <w:t xml:space="preserve">Framework  </w:t>
      </w:r>
      <w:r>
        <w:rPr>
          <w:sz w:val="21"/>
        </w:rPr>
        <w:t>TRAVELS | LOOKS SIMILAR | MUST BE LEARNED | MUST BE EXPERIENCED</w:t>
      </w:r>
    </w:p>
    <w:p>
      <w:pPr>
        <w:spacing w:after="80"/>
      </w:pPr>
      <w:r>
        <w:rPr>
          <w:b/>
          <w:color w:val="8A6D1E"/>
          <w:sz w:val="20"/>
        </w:rPr>
        <w:t xml:space="preserve">Primary CTA  </w:t>
      </w:r>
      <w:r>
        <w:rPr>
          <w:sz w:val="21"/>
        </w:rPr>
        <w:t>Take one destination role and ask: What would I actually have to decide? What happens if I decide badly?</w:t>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t>Video 15: The Career Gaps You Don’t See Until the Work Gets Harder</w:t>
      </w:r>
    </w:p>
    <w:p>
      <w:pPr>
        <w:spacing w:after="80"/>
      </w:pPr>
      <w:r>
        <w:rPr>
          <w:b/>
          <w:color w:val="8A6D1E"/>
          <w:sz w:val="20"/>
        </w:rPr>
        <w:t xml:space="preserve">Speech-only estimate  </w:t>
      </w:r>
      <w:r>
        <w:rPr>
          <w:sz w:val="21"/>
        </w:rPr>
        <w:t>8:41 to 9:41 from 1,259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SAME WORDS, DIFFERENT WORK</w:t>
      </w:r>
    </w:p>
    <w:p>
      <w:pPr>
        <w:spacing w:before="0" w:after="280" w:line="322" w:lineRule="auto"/>
      </w:pPr>
      <w:r>
        <w:rPr>
          <w:sz w:val="25"/>
        </w:rPr>
        <w:t>Three job descriptions.</w:t>
        <w:br/>
      </w:r>
      <w:r>
        <w:rPr>
          <w:sz w:val="25"/>
        </w:rPr>
        <w:br/>
      </w:r>
      <w:r>
        <w:rPr>
          <w:sz w:val="25"/>
        </w:rPr>
        <w:t>Healthcare.</w:t>
        <w:br/>
      </w:r>
      <w:r>
        <w:rPr>
          <w:sz w:val="25"/>
        </w:rPr>
        <w:t>Financial services.</w:t>
        <w:br/>
      </w:r>
      <w:r>
        <w:rPr>
          <w:sz w:val="25"/>
        </w:rPr>
        <w:t>Technology.</w:t>
        <w:br/>
      </w:r>
      <w:r>
        <w:rPr>
          <w:sz w:val="25"/>
        </w:rPr>
        <w:br/>
      </w:r>
      <w:r>
        <w:rPr>
          <w:sz w:val="25"/>
        </w:rPr>
        <w:t>All three appeared to ask for the same thing:</w:t>
        <w:br/>
      </w:r>
      <w:r>
        <w:rPr>
          <w:sz w:val="25"/>
        </w:rPr>
        <w:br/>
      </w:r>
      <w:r>
        <w:rPr>
          <w:sz w:val="25"/>
        </w:rPr>
        <w:t>Manage risk.</w:t>
        <w:br/>
      </w:r>
      <w:r>
        <w:rPr>
          <w:sz w:val="25"/>
        </w:rPr>
        <w:br/>
      </w:r>
      <w:r>
        <w:rPr>
          <w:sz w:val="25"/>
        </w:rPr>
        <w:t>But when I looked at what “manage risk” actually meant, they were not asking for the same experience at all.</w:t>
      </w:r>
    </w:p>
    <w:p>
      <w:pPr>
        <w:spacing w:before="0" w:after="280" w:line="322" w:lineRule="auto"/>
      </w:pPr>
      <w:r>
        <w:rPr>
          <w:sz w:val="25"/>
        </w:rPr>
        <w:t>In one role, getting it wrong could mean a project slips.</w:t>
        <w:br/>
      </w:r>
      <w:r>
        <w:rPr>
          <w:sz w:val="25"/>
        </w:rPr>
        <w:br/>
      </w:r>
      <w:r>
        <w:rPr>
          <w:sz w:val="25"/>
        </w:rPr>
        <w:t>In another, the risk included financial-crimes and regulatory-compliance programs.</w:t>
        <w:br/>
      </w:r>
      <w:r>
        <w:rPr>
          <w:sz w:val="25"/>
        </w:rPr>
        <w:br/>
      </w:r>
      <w:r>
        <w:rPr>
          <w:sz w:val="25"/>
        </w:rPr>
        <w:t>In another, the work involved patient movement during an infectious-disease surge.</w:t>
        <w:br/>
      </w:r>
      <w:r>
        <w:rPr>
          <w:sz w:val="25"/>
        </w:rPr>
        <w:br/>
      </w:r>
      <w:r>
        <w:rPr>
          <w:sz w:val="25"/>
        </w:rPr>
        <w:t>Same words.</w:t>
        <w:br/>
      </w:r>
      <w:r>
        <w:rPr>
          <w:sz w:val="25"/>
        </w:rPr>
        <w:br/>
      </w:r>
      <w:r>
        <w:rPr>
          <w:sz w:val="25"/>
        </w:rPr>
        <w:t>Very different consequences.</w:t>
      </w:r>
    </w:p>
    <w:p>
      <w:pPr>
        <w:spacing w:before="0" w:after="280" w:line="322" w:lineRule="auto"/>
      </w:pPr>
      <w:r>
        <w:rPr>
          <w:sz w:val="25"/>
        </w:rPr>
        <w:t>So I went through 28 senior project and program delivery job descriptions across those three industries to answer a question experienced professionals often get wrong in both directions:</w:t>
        <w:br/>
      </w:r>
      <w:r>
        <w:rPr>
          <w:sz w:val="25"/>
        </w:rPr>
        <w:br/>
      </w:r>
      <w:r>
        <w:rPr>
          <w:sz w:val="25"/>
        </w:rPr>
        <w:t>What from your experience actually travels when you change industries?</w:t>
        <w:br/>
      </w:r>
      <w:r>
        <w:rPr>
          <w:sz w:val="25"/>
        </w:rPr>
        <w:br/>
      </w:r>
      <w:r>
        <w:rPr>
          <w:sz w:val="25"/>
        </w:rPr>
        <w:t>And what only looks transferable until you examine the work underneath it?</w:t>
      </w:r>
    </w:p>
    <w:p>
      <w:pPr>
        <w:spacing w:before="320" w:after="160"/>
        <w:keepNext w:val="1"/>
        <w:keepLines w:val="1"/>
      </w:pPr>
      <w:r>
        <w:rPr>
          <w:b/>
          <w:i w:val="0"/>
          <w:color w:val="8A6D1E"/>
          <w:sz w:val="17"/>
        </w:rPr>
        <w:t>WHAT THE RESEARCH ACTUALLY SHOWED</w:t>
      </w:r>
    </w:p>
    <w:p>
      <w:pPr>
        <w:spacing w:before="0" w:after="280" w:line="322" w:lineRule="auto"/>
      </w:pPr>
      <w:r>
        <w:rPr>
          <w:sz w:val="25"/>
        </w:rPr>
        <w:t>The answer was mixed.</w:t>
        <w:br/>
      </w:r>
      <w:r>
        <w:rPr>
          <w:sz w:val="25"/>
        </w:rPr>
        <w:br/>
      </w:r>
      <w:r>
        <w:rPr>
          <w:sz w:val="25"/>
        </w:rPr>
        <w:t>There was a real shared spine across the postings.</w:t>
        <w:br/>
      </w:r>
      <w:r>
        <w:rPr>
          <w:sz w:val="25"/>
        </w:rPr>
        <w:br/>
      </w:r>
      <w:r>
        <w:rPr>
          <w:sz w:val="25"/>
        </w:rPr>
        <w:t>Plan ownership.</w:t>
        <w:br/>
      </w:r>
      <w:r>
        <w:rPr>
          <w:sz w:val="25"/>
        </w:rPr>
        <w:t>Influence without direct authority.</w:t>
        <w:br/>
      </w:r>
      <w:r>
        <w:rPr>
          <w:sz w:val="25"/>
        </w:rPr>
        <w:t>Risk and issue mechanics.</w:t>
        <w:br/>
      </w:r>
      <w:r>
        <w:rPr>
          <w:sz w:val="25"/>
        </w:rPr>
        <w:t>Executive communication and governance.</w:t>
        <w:br/>
      </w:r>
      <w:r>
        <w:rPr>
          <w:sz w:val="25"/>
        </w:rPr>
        <w:t>Delivery-method discipline.</w:t>
        <w:br/>
      </w:r>
      <w:r>
        <w:rPr>
          <w:sz w:val="25"/>
        </w:rPr>
        <w:br/>
      </w:r>
      <w:r>
        <w:rPr>
          <w:sz w:val="25"/>
        </w:rPr>
        <w:t>Those patterns appeared again and again across all three industries.</w:t>
      </w:r>
    </w:p>
    <w:p>
      <w:pPr>
        <w:spacing w:before="0" w:after="280" w:line="322" w:lineRule="auto"/>
      </w:pPr>
      <w:r>
        <w:rPr>
          <w:sz w:val="25"/>
        </w:rPr>
        <w:t>But the research also showed why a transferable-skills list can mislead you.</w:t>
        <w:br/>
      </w:r>
      <w:r>
        <w:rPr>
          <w:sz w:val="25"/>
        </w:rPr>
        <w:br/>
      </w:r>
      <w:r>
        <w:rPr>
          <w:sz w:val="25"/>
        </w:rPr>
        <w:t>The same word can sit on top of a completely different decision.</w:t>
        <w:br/>
      </w:r>
      <w:r>
        <w:rPr>
          <w:sz w:val="25"/>
        </w:rPr>
        <w:br/>
      </w:r>
      <w:r>
        <w:rPr>
          <w:sz w:val="25"/>
        </w:rPr>
        <w:t>And if the decision is different, the experience may not transfer as cleanly as the language suggests.</w:t>
      </w:r>
    </w:p>
    <w:p>
      <w:pPr>
        <w:spacing w:before="0" w:after="280" w:line="322" w:lineRule="auto"/>
      </w:pPr>
      <w:r>
        <w:rPr>
          <w:sz w:val="25"/>
        </w:rPr>
        <w:t>That is the distinction I want you to leave with.</w:t>
        <w:br/>
      </w:r>
      <w:r>
        <w:rPr>
          <w:sz w:val="25"/>
        </w:rPr>
        <w:br/>
      </w:r>
      <w:r>
        <w:rPr>
          <w:sz w:val="25"/>
        </w:rPr>
        <w:t>Do not ask only whether the words match.</w:t>
        <w:br/>
      </w:r>
      <w:r>
        <w:rPr>
          <w:sz w:val="25"/>
        </w:rPr>
        <w:br/>
      </w:r>
      <w:r>
        <w:rPr>
          <w:sz w:val="25"/>
        </w:rPr>
        <w:t>Ask whether the underlying judgment matches.</w:t>
      </w:r>
    </w:p>
    <w:p>
      <w:pPr>
        <w:spacing w:before="320" w:after="160"/>
        <w:keepNext w:val="1"/>
        <w:keepLines w:val="1"/>
      </w:pPr>
      <w:r>
        <w:rPr>
          <w:b/>
          <w:i w:val="0"/>
          <w:color w:val="8A6D1E"/>
          <w:sz w:val="17"/>
        </w:rPr>
        <w:t>THE TEST | COMPARE THE DECISION, NOT THE NOUN</w:t>
      </w:r>
    </w:p>
    <w:p>
      <w:pPr>
        <w:spacing w:before="0" w:after="280" w:line="322" w:lineRule="auto"/>
      </w:pPr>
      <w:r>
        <w:rPr>
          <w:sz w:val="25"/>
        </w:rPr>
        <w:t>Here is the test I used.</w:t>
        <w:br/>
      </w:r>
      <w:r>
        <w:rPr>
          <w:sz w:val="25"/>
        </w:rPr>
        <w:br/>
      </w:r>
      <w:r>
        <w:rPr>
          <w:sz w:val="25"/>
        </w:rPr>
        <w:t>For any requirement that looked similar across industries, I asked two questions:</w:t>
        <w:br/>
      </w:r>
      <w:r>
        <w:rPr>
          <w:sz w:val="25"/>
        </w:rPr>
        <w:br/>
      </w:r>
      <w:r>
        <w:rPr>
          <w:sz w:val="25"/>
        </w:rPr>
        <w:t>What would this person actually have to decide?</w:t>
        <w:br/>
      </w:r>
      <w:r>
        <w:rPr>
          <w:sz w:val="25"/>
        </w:rPr>
        <w:br/>
      </w:r>
      <w:r>
        <w:rPr>
          <w:sz w:val="25"/>
        </w:rPr>
        <w:t>And what happens if they decide badly?</w:t>
        <w:br/>
      </w:r>
      <w:r>
        <w:rPr>
          <w:sz w:val="25"/>
        </w:rPr>
        <w:br/>
      </w:r>
      <w:r>
        <w:rPr>
          <w:sz w:val="25"/>
        </w:rPr>
        <w:t>If those two answers were meaningfully comparable, I treated the underlying work as real overlap.</w:t>
        <w:br/>
      </w:r>
      <w:r>
        <w:rPr>
          <w:sz w:val="25"/>
        </w:rPr>
        <w:br/>
      </w:r>
      <w:r>
        <w:rPr>
          <w:sz w:val="25"/>
        </w:rPr>
        <w:t>If only the noun matched, I treated it as apparent overlap.</w:t>
      </w:r>
    </w:p>
    <w:p>
      <w:pPr>
        <w:spacing w:before="0" w:after="280" w:line="322" w:lineRule="auto"/>
      </w:pPr>
      <w:r>
        <w:rPr>
          <w:sz w:val="25"/>
        </w:rPr>
        <w:t>That one test changed the read.</w:t>
        <w:br/>
      </w:r>
      <w:r>
        <w:rPr>
          <w:sz w:val="25"/>
        </w:rPr>
        <w:br/>
      </w:r>
      <w:r>
        <w:rPr>
          <w:sz w:val="25"/>
        </w:rPr>
        <w:t>“Manage risk” sounded portable until the consequences were visible.</w:t>
        <w:br/>
      </w:r>
      <w:r>
        <w:rPr>
          <w:sz w:val="25"/>
        </w:rPr>
        <w:br/>
      </w:r>
      <w:r>
        <w:rPr>
          <w:sz w:val="25"/>
        </w:rPr>
        <w:t>“Governance” sounded portable until one posting meant an auditable control environment and another meant an executive decision cadence.</w:t>
        <w:br/>
      </w:r>
      <w:r>
        <w:rPr>
          <w:sz w:val="25"/>
        </w:rPr>
        <w:br/>
      </w:r>
      <w:r>
        <w:rPr>
          <w:sz w:val="25"/>
        </w:rPr>
        <w:t>“Stakeholder management” sounded portable until the stakeholders changed from trading desks and regulators to engineers and product teams.</w:t>
        <w:br/>
      </w:r>
      <w:r>
        <w:rPr>
          <w:sz w:val="25"/>
        </w:rPr>
        <w:br/>
      </w:r>
      <w:r>
        <w:rPr>
          <w:sz w:val="25"/>
        </w:rPr>
        <w:t>Same vocabulary.</w:t>
        <w:br/>
      </w:r>
      <w:r>
        <w:rPr>
          <w:sz w:val="25"/>
        </w:rPr>
        <w:br/>
      </w:r>
      <w:r>
        <w:rPr>
          <w:sz w:val="25"/>
        </w:rPr>
        <w:t>Different work underneath it.</w:t>
      </w:r>
    </w:p>
    <w:p>
      <w:pPr>
        <w:spacing w:before="320" w:after="160"/>
        <w:keepNext w:val="1"/>
        <w:keepLines w:val="1"/>
      </w:pPr>
      <w:r>
        <w:rPr>
          <w:b/>
          <w:i w:val="0"/>
          <w:color w:val="8A6D1E"/>
          <w:sz w:val="17"/>
        </w:rPr>
        <w:t>1 | WHAT TRAVELS</w:t>
      </w:r>
    </w:p>
    <w:p>
      <w:pPr>
        <w:spacing w:before="0" w:after="280" w:line="322" w:lineRule="auto"/>
      </w:pPr>
      <w:r>
        <w:rPr>
          <w:sz w:val="25"/>
        </w:rPr>
        <w:t>So what did travel across the sample?</w:t>
        <w:br/>
      </w:r>
      <w:r>
        <w:rPr>
          <w:sz w:val="25"/>
        </w:rPr>
        <w:br/>
      </w:r>
      <w:r>
        <w:rPr>
          <w:sz w:val="25"/>
        </w:rPr>
        <w:t>First, end-to-end delivery ownership.</w:t>
        <w:br/>
      </w:r>
      <w:r>
        <w:rPr>
          <w:sz w:val="25"/>
        </w:rPr>
        <w:br/>
      </w:r>
      <w:r>
        <w:rPr>
          <w:sz w:val="25"/>
        </w:rPr>
        <w:t>Across healthcare, finance, and technology, senior individual contributors were repeatedly expected to take a plan from initiation through delivery while managing scope, schedule, dependencies, resources, and tradeoffs.</w:t>
      </w:r>
    </w:p>
    <w:p>
      <w:pPr>
        <w:spacing w:before="0" w:after="280" w:line="322" w:lineRule="auto"/>
      </w:pPr>
      <w:r>
        <w:rPr>
          <w:sz w:val="25"/>
        </w:rPr>
        <w:t>Second, influence without direct authority.</w:t>
        <w:br/>
      </w:r>
      <w:r>
        <w:rPr>
          <w:sz w:val="25"/>
        </w:rPr>
        <w:br/>
      </w:r>
      <w:r>
        <w:rPr>
          <w:sz w:val="25"/>
        </w:rPr>
        <w:t>The industries changed. The stakeholders changed. But the work of moving people who do not report to you toward a shared outcome showed up everywhere.</w:t>
      </w:r>
    </w:p>
    <w:p>
      <w:pPr>
        <w:spacing w:before="0" w:after="280" w:line="322" w:lineRule="auto"/>
      </w:pPr>
      <w:r>
        <w:rPr>
          <w:sz w:val="25"/>
        </w:rPr>
        <w:t>Third, the mechanics of risk and issue management.</w:t>
        <w:br/>
      </w:r>
      <w:r>
        <w:rPr>
          <w:sz w:val="25"/>
        </w:rPr>
        <w:br/>
      </w:r>
      <w:r>
        <w:rPr>
          <w:sz w:val="25"/>
        </w:rPr>
        <w:t>Identifying a problem early.</w:t>
        <w:br/>
      </w:r>
      <w:r>
        <w:rPr>
          <w:sz w:val="25"/>
        </w:rPr>
        <w:t>Assessing impact.</w:t>
        <w:br/>
      </w:r>
      <w:r>
        <w:rPr>
          <w:sz w:val="25"/>
        </w:rPr>
        <w:t>Escalating.</w:t>
        <w:br/>
      </w:r>
      <w:r>
        <w:rPr>
          <w:sz w:val="25"/>
        </w:rPr>
        <w:t>Choosing a mitigation.</w:t>
        <w:br/>
      </w:r>
      <w:r>
        <w:rPr>
          <w:sz w:val="25"/>
        </w:rPr>
        <w:t>Keeping the work moving.</w:t>
        <w:br/>
      </w:r>
      <w:r>
        <w:rPr>
          <w:sz w:val="25"/>
        </w:rPr>
        <w:br/>
      </w:r>
      <w:r>
        <w:rPr>
          <w:sz w:val="25"/>
        </w:rPr>
        <w:t>Those mechanics traveled more cleanly than the content of the risk itself.</w:t>
      </w:r>
    </w:p>
    <w:p>
      <w:pPr>
        <w:spacing w:before="0" w:after="280" w:line="322" w:lineRule="auto"/>
      </w:pPr>
      <w:r>
        <w:rPr>
          <w:sz w:val="25"/>
        </w:rPr>
        <w:t>Fourth, executive communication and governance.</w:t>
        <w:br/>
      </w:r>
      <w:r>
        <w:rPr>
          <w:sz w:val="25"/>
        </w:rPr>
        <w:br/>
      </w:r>
      <w:r>
        <w:rPr>
          <w:sz w:val="25"/>
        </w:rPr>
        <w:t>Across the sample, people were expected to decide what senior leaders needed to know, what required escalation, and how to keep a decision process moving.</w:t>
      </w:r>
    </w:p>
    <w:p>
      <w:pPr>
        <w:spacing w:before="0" w:after="280" w:line="322" w:lineRule="auto"/>
      </w:pPr>
      <w:r>
        <w:rPr>
          <w:sz w:val="25"/>
        </w:rPr>
        <w:t>And fifth, delivery-method discipline.</w:t>
        <w:br/>
      </w:r>
      <w:r>
        <w:rPr>
          <w:sz w:val="25"/>
        </w:rPr>
        <w:br/>
      </w:r>
      <w:r>
        <w:rPr>
          <w:sz w:val="25"/>
        </w:rPr>
        <w:t>Agile, Waterfall, stage gates, SDLC, program governance. The labels varied, but structured delivery methods appeared across industries.</w:t>
        <w:br/>
      </w:r>
      <w:r>
        <w:rPr>
          <w:sz w:val="25"/>
        </w:rPr>
        <w:br/>
      </w:r>
      <w:r>
        <w:rPr>
          <w:sz w:val="25"/>
        </w:rPr>
        <w:t>Those are credible candidates for portable capability when you can support them with evidence from your own work.</w:t>
      </w:r>
    </w:p>
    <w:p>
      <w:pPr>
        <w:spacing w:before="320" w:after="160"/>
        <w:keepNext w:val="1"/>
        <w:keepLines w:val="1"/>
      </w:pPr>
      <w:r>
        <w:rPr>
          <w:b/>
          <w:i w:val="0"/>
          <w:color w:val="8A6D1E"/>
          <w:sz w:val="17"/>
        </w:rPr>
        <w:t>2 | WHAT ONLY LOOKS SIMILAR</w:t>
      </w:r>
    </w:p>
    <w:p>
      <w:pPr>
        <w:spacing w:before="0" w:after="280" w:line="322" w:lineRule="auto"/>
      </w:pPr>
      <w:r>
        <w:rPr>
          <w:sz w:val="25"/>
        </w:rPr>
        <w:t>Now the harder category.</w:t>
        <w:br/>
      </w:r>
      <w:r>
        <w:rPr>
          <w:sz w:val="25"/>
        </w:rPr>
        <w:br/>
      </w:r>
      <w:r>
        <w:rPr>
          <w:sz w:val="25"/>
        </w:rPr>
        <w:t>Some things look transferable because the language is familiar.</w:t>
        <w:br/>
      </w:r>
      <w:r>
        <w:rPr>
          <w:sz w:val="25"/>
        </w:rPr>
        <w:br/>
      </w:r>
      <w:r>
        <w:rPr>
          <w:sz w:val="25"/>
        </w:rPr>
        <w:t>That is not enough.</w:t>
        <w:br/>
      </w:r>
      <w:r>
        <w:rPr>
          <w:sz w:val="25"/>
        </w:rPr>
        <w:br/>
      </w:r>
      <w:r>
        <w:rPr>
          <w:sz w:val="25"/>
        </w:rPr>
        <w:t>A project manager in one industry can write “managed risk” on a résumé.</w:t>
        <w:br/>
      </w:r>
      <w:r>
        <w:rPr>
          <w:sz w:val="25"/>
        </w:rPr>
        <w:br/>
      </w:r>
      <w:r>
        <w:rPr>
          <w:sz w:val="25"/>
        </w:rPr>
        <w:t>So can a program manager in another.</w:t>
        <w:br/>
      </w:r>
      <w:r>
        <w:rPr>
          <w:sz w:val="25"/>
        </w:rPr>
        <w:br/>
      </w:r>
      <w:r>
        <w:rPr>
          <w:sz w:val="25"/>
        </w:rPr>
        <w:t>But if one person is managing schedule risk and another is carrying regulatory or patient-care consequences, those are not equivalent claims.</w:t>
      </w:r>
    </w:p>
    <w:p>
      <w:pPr>
        <w:spacing w:before="0" w:after="280" w:line="322" w:lineRule="auto"/>
      </w:pPr>
      <w:r>
        <w:rPr>
          <w:sz w:val="25"/>
        </w:rPr>
        <w:t>The same problem appears with words like approve, lead, govern, manage stakeholders, own financials, or drive strategy.</w:t>
        <w:br/>
      </w:r>
      <w:r>
        <w:rPr>
          <w:sz w:val="25"/>
        </w:rPr>
        <w:br/>
      </w:r>
      <w:r>
        <w:rPr>
          <w:sz w:val="25"/>
        </w:rPr>
        <w:t>The word tells you almost nothing by itself.</w:t>
        <w:br/>
      </w:r>
      <w:r>
        <w:rPr>
          <w:sz w:val="25"/>
        </w:rPr>
        <w:br/>
      </w:r>
      <w:r>
        <w:rPr>
          <w:sz w:val="25"/>
        </w:rPr>
        <w:t>You have to inspect the scale of the decision, the consequence of being wrong, and the context required to make the judgment responsibly.</w:t>
      </w:r>
    </w:p>
    <w:p>
      <w:pPr>
        <w:spacing w:before="320" w:after="160"/>
        <w:keepNext w:val="1"/>
        <w:keepLines w:val="1"/>
      </w:pPr>
      <w:r>
        <w:rPr>
          <w:b/>
          <w:i w:val="0"/>
          <w:color w:val="8A6D1E"/>
          <w:sz w:val="17"/>
        </w:rPr>
        <w:t>3 | WHAT MUST BE LEARNED</w:t>
      </w:r>
    </w:p>
    <w:p>
      <w:pPr>
        <w:spacing w:before="0" w:after="280" w:line="322" w:lineRule="auto"/>
      </w:pPr>
      <w:r>
        <w:rPr>
          <w:sz w:val="25"/>
        </w:rPr>
        <w:t>The research also showed a large category of knowledge that may be learnable, but does not arrive automatically with your old experience.</w:t>
        <w:br/>
      </w:r>
      <w:r>
        <w:rPr>
          <w:sz w:val="25"/>
        </w:rPr>
        <w:br/>
      </w:r>
      <w:r>
        <w:rPr>
          <w:sz w:val="25"/>
        </w:rPr>
        <w:t>Delivery frameworks.</w:t>
        <w:br/>
      </w:r>
      <w:r>
        <w:rPr>
          <w:sz w:val="25"/>
        </w:rPr>
        <w:t>Industry rules that are published and studyable.</w:t>
        <w:br/>
      </w:r>
      <w:r>
        <w:rPr>
          <w:sz w:val="25"/>
        </w:rPr>
        <w:t>New terminology.</w:t>
        <w:br/>
      </w:r>
      <w:r>
        <w:rPr>
          <w:sz w:val="25"/>
        </w:rPr>
        <w:t>Common tools.</w:t>
        <w:br/>
      </w:r>
      <w:r>
        <w:rPr>
          <w:sz w:val="25"/>
        </w:rPr>
        <w:t>Documented processes.</w:t>
        <w:br/>
      </w:r>
      <w:r>
        <w:rPr>
          <w:sz w:val="25"/>
        </w:rPr>
        <w:br/>
      </w:r>
      <w:r>
        <w:rPr>
          <w:sz w:val="25"/>
        </w:rPr>
        <w:t>This is where a pivot can still be realistic without pretending you already know the new environment.</w:t>
      </w:r>
    </w:p>
    <w:p>
      <w:pPr>
        <w:spacing w:before="0" w:after="280" w:line="322" w:lineRule="auto"/>
      </w:pPr>
      <w:r>
        <w:rPr>
          <w:sz w:val="25"/>
        </w:rPr>
        <w:t>But learnable does not mean optional.</w:t>
        <w:br/>
      </w:r>
      <w:r>
        <w:rPr>
          <w:sz w:val="25"/>
        </w:rPr>
        <w:br/>
      </w:r>
      <w:r>
        <w:rPr>
          <w:sz w:val="25"/>
        </w:rPr>
        <w:t>If the new role expects knowledge you do not yet have, the honest move is to name it and build it.</w:t>
        <w:br/>
      </w:r>
      <w:r>
        <w:rPr>
          <w:sz w:val="25"/>
        </w:rPr>
        <w:br/>
      </w:r>
      <w:r>
        <w:rPr>
          <w:sz w:val="25"/>
        </w:rPr>
        <w:t>Your existing capability gives you a starting point.</w:t>
        <w:br/>
      </w:r>
      <w:r>
        <w:rPr>
          <w:sz w:val="25"/>
        </w:rPr>
        <w:br/>
      </w:r>
      <w:r>
        <w:rPr>
          <w:sz w:val="25"/>
        </w:rPr>
        <w:t>It does not give you permission to skip the learning.</w:t>
      </w:r>
    </w:p>
    <w:p>
      <w:pPr>
        <w:spacing w:before="320" w:after="160"/>
        <w:keepNext w:val="1"/>
        <w:keepLines w:val="1"/>
      </w:pPr>
      <w:r>
        <w:rPr>
          <w:b/>
          <w:i w:val="0"/>
          <w:color w:val="8A6D1E"/>
          <w:sz w:val="17"/>
        </w:rPr>
        <w:t>4 | WHAT MUST BE EXPERIENCED</w:t>
      </w:r>
    </w:p>
    <w:p>
      <w:pPr>
        <w:spacing w:before="0" w:after="280" w:line="322" w:lineRule="auto"/>
      </w:pPr>
      <w:r>
        <w:rPr>
          <w:sz w:val="25"/>
        </w:rPr>
        <w:t>Then there is the category that cannot be solved by reading alone.</w:t>
        <w:br/>
      </w:r>
      <w:r>
        <w:rPr>
          <w:sz w:val="25"/>
        </w:rPr>
        <w:br/>
      </w:r>
      <w:r>
        <w:rPr>
          <w:sz w:val="25"/>
        </w:rPr>
        <w:t>Internal history.</w:t>
        <w:br/>
      </w:r>
      <w:r>
        <w:rPr>
          <w:sz w:val="25"/>
        </w:rPr>
        <w:t>How decisions actually get made.</w:t>
        <w:br/>
      </w:r>
      <w:r>
        <w:rPr>
          <w:sz w:val="25"/>
        </w:rPr>
        <w:t>What a particular stakeholder will accept.</w:t>
        <w:br/>
      </w:r>
      <w:r>
        <w:rPr>
          <w:sz w:val="25"/>
        </w:rPr>
        <w:t>Which exceptions matter.</w:t>
        <w:br/>
      </w:r>
      <w:r>
        <w:rPr>
          <w:sz w:val="25"/>
        </w:rPr>
        <w:t>What good judgment looks like when the rules do not settle the answer.</w:t>
        <w:br/>
      </w:r>
      <w:r>
        <w:rPr>
          <w:sz w:val="25"/>
        </w:rPr>
        <w:br/>
      </w:r>
      <w:r>
        <w:rPr>
          <w:sz w:val="25"/>
        </w:rPr>
        <w:t>Some of this is observable.</w:t>
        <w:br/>
      </w:r>
      <w:r>
        <w:rPr>
          <w:sz w:val="25"/>
        </w:rPr>
        <w:br/>
      </w:r>
      <w:r>
        <w:rPr>
          <w:sz w:val="25"/>
        </w:rPr>
        <w:t>Some of it is gated behind access, authority, or supervised practice.</w:t>
      </w:r>
    </w:p>
    <w:p>
      <w:pPr>
        <w:spacing w:before="0" w:after="280" w:line="322" w:lineRule="auto"/>
      </w:pPr>
      <w:r>
        <w:rPr>
          <w:sz w:val="25"/>
        </w:rPr>
        <w:t>That is why two people can have similar project-management experience and still need very different amounts of time before they are trusted in a new context.</w:t>
        <w:br/>
      </w:r>
      <w:r>
        <w:rPr>
          <w:sz w:val="25"/>
        </w:rPr>
        <w:br/>
      </w:r>
      <w:r>
        <w:rPr>
          <w:sz w:val="25"/>
        </w:rPr>
        <w:t>The method may travel.</w:t>
        <w:br/>
      </w:r>
      <w:r>
        <w:rPr>
          <w:sz w:val="25"/>
        </w:rPr>
        <w:br/>
      </w:r>
      <w:r>
        <w:rPr>
          <w:sz w:val="25"/>
        </w:rPr>
        <w:t>The local judgment may have to be earned again.</w:t>
      </w:r>
    </w:p>
    <w:p>
      <w:pPr>
        <w:spacing w:before="320" w:after="160"/>
        <w:keepNext w:val="1"/>
        <w:keepLines w:val="1"/>
      </w:pPr>
      <w:r>
        <w:rPr>
          <w:b/>
          <w:i w:val="0"/>
          <w:color w:val="8A6D1E"/>
          <w:sz w:val="17"/>
        </w:rPr>
        <w:t>EMPLOYERS DO NOT ALL READ ADJACENT EXPERIENCE THE SAME WAY</w:t>
      </w:r>
    </w:p>
    <w:p>
      <w:pPr>
        <w:spacing w:before="0" w:after="280" w:line="322" w:lineRule="auto"/>
      </w:pPr>
      <w:r>
        <w:rPr>
          <w:sz w:val="25"/>
        </w:rPr>
        <w:t>One of the most useful findings was that employers themselves disagreed.</w:t>
        <w:br/>
      </w:r>
      <w:r>
        <w:rPr>
          <w:sz w:val="25"/>
        </w:rPr>
        <w:br/>
      </w:r>
      <w:r>
        <w:rPr>
          <w:sz w:val="25"/>
        </w:rPr>
        <w:t>In one healthcare posting, the employer explicitly said the person should be comfortable entering new projects with limited content knowledge and learning quickly.</w:t>
        <w:br/>
      </w:r>
      <w:r>
        <w:rPr>
          <w:sz w:val="25"/>
        </w:rPr>
        <w:br/>
      </w:r>
      <w:r>
        <w:rPr>
          <w:sz w:val="25"/>
        </w:rPr>
        <w:t>In one wealth-management posting, years of financial-services experience were a hard requirement while project-management background was only preferred.</w:t>
      </w:r>
    </w:p>
    <w:p>
      <w:pPr>
        <w:spacing w:before="0" w:after="280" w:line="322" w:lineRule="auto"/>
      </w:pPr>
      <w:r>
        <w:rPr>
          <w:sz w:val="25"/>
        </w:rPr>
        <w:t>That matters because transferability is not only a property of your experience.</w:t>
        <w:br/>
      </w:r>
      <w:r>
        <w:rPr>
          <w:sz w:val="25"/>
        </w:rPr>
        <w:br/>
      </w:r>
      <w:r>
        <w:rPr>
          <w:sz w:val="25"/>
        </w:rPr>
        <w:t>It is also something an employer decides how much to trust.</w:t>
        <w:br/>
      </w:r>
      <w:r>
        <w:rPr>
          <w:sz w:val="25"/>
        </w:rPr>
        <w:br/>
      </w:r>
      <w:r>
        <w:rPr>
          <w:sz w:val="25"/>
        </w:rPr>
        <w:t>You can make a strong, evidence-based case for what travels and still meet an employer that wants direct experience.</w:t>
        <w:br/>
      </w:r>
      <w:r>
        <w:rPr>
          <w:sz w:val="25"/>
        </w:rPr>
        <w:br/>
      </w:r>
      <w:r>
        <w:rPr>
          <w:sz w:val="25"/>
        </w:rPr>
        <w:t>That is not a contradiction.</w:t>
        <w:br/>
      </w:r>
      <w:r>
        <w:rPr>
          <w:sz w:val="25"/>
        </w:rPr>
        <w:br/>
      </w:r>
      <w:r>
        <w:rPr>
          <w:sz w:val="25"/>
        </w:rPr>
        <w:t>It is the hiring constraint you are actually dealing with.</w:t>
      </w:r>
    </w:p>
    <w:p>
      <w:pPr>
        <w:spacing w:before="320" w:after="160"/>
        <w:keepNext w:val="1"/>
        <w:keepLines w:val="1"/>
      </w:pPr>
      <w:r>
        <w:rPr>
          <w:b/>
          <w:i w:val="0"/>
          <w:color w:val="8A6D1E"/>
          <w:sz w:val="17"/>
        </w:rPr>
        <w:t>WHAT NOT TO CLAIM</w:t>
      </w:r>
    </w:p>
    <w:p>
      <w:pPr>
        <w:spacing w:before="0" w:after="280" w:line="322" w:lineRule="auto"/>
      </w:pPr>
      <w:r>
        <w:rPr>
          <w:sz w:val="25"/>
        </w:rPr>
        <w:t>This research does not prove that two roles are interchangeable.</w:t>
        <w:br/>
      </w:r>
      <w:r>
        <w:rPr>
          <w:sz w:val="25"/>
        </w:rPr>
        <w:br/>
      </w:r>
      <w:r>
        <w:rPr>
          <w:sz w:val="25"/>
        </w:rPr>
        <w:t>It does not prove that someone with adjacent experience would be hired.</w:t>
        <w:br/>
      </w:r>
      <w:r>
        <w:rPr>
          <w:sz w:val="25"/>
        </w:rPr>
        <w:br/>
      </w:r>
      <w:r>
        <w:rPr>
          <w:sz w:val="25"/>
        </w:rPr>
        <w:t>It does not prove that a hiring manager would waive a requirement.</w:t>
        <w:br/>
      </w:r>
      <w:r>
        <w:rPr>
          <w:sz w:val="25"/>
        </w:rPr>
        <w:br/>
      </w:r>
      <w:r>
        <w:rPr>
          <w:sz w:val="25"/>
        </w:rPr>
        <w:t>And 28 job descriptions do not represent the whole U.S. labor market.</w:t>
      </w:r>
    </w:p>
    <w:p>
      <w:pPr>
        <w:spacing w:before="0" w:after="280" w:line="322" w:lineRule="auto"/>
      </w:pPr>
      <w:r>
        <w:rPr>
          <w:sz w:val="25"/>
        </w:rPr>
        <w:t>The postings tell us what these employers chose to write down.</w:t>
        <w:br/>
      </w:r>
      <w:r>
        <w:rPr>
          <w:sz w:val="25"/>
        </w:rPr>
        <w:br/>
      </w:r>
      <w:r>
        <w:rPr>
          <w:sz w:val="25"/>
        </w:rPr>
        <w:t>That is useful.</w:t>
        <w:br/>
      </w:r>
      <w:r>
        <w:rPr>
          <w:sz w:val="25"/>
        </w:rPr>
        <w:br/>
      </w:r>
      <w:r>
        <w:rPr>
          <w:sz w:val="25"/>
        </w:rPr>
        <w:t>But it is not the same as observing the work, predicting hiring decisions, or proving success after the move.</w:t>
      </w:r>
    </w:p>
    <w:p>
      <w:pPr>
        <w:spacing w:before="320" w:after="160"/>
        <w:keepNext w:val="1"/>
        <w:keepLines w:val="1"/>
      </w:pPr>
      <w:r>
        <w:rPr>
          <w:b/>
          <w:i w:val="0"/>
          <w:color w:val="8A6D1E"/>
          <w:sz w:val="17"/>
        </w:rPr>
        <w:t>APPLICATION | AUDIT ONE DESTINATION ROLE</w:t>
      </w:r>
    </w:p>
    <w:p>
      <w:pPr>
        <w:spacing w:before="0" w:after="280" w:line="322" w:lineRule="auto"/>
      </w:pPr>
      <w:r>
        <w:rPr>
          <w:sz w:val="25"/>
        </w:rPr>
        <w:t>So here is how I would use this if you are considering a move.</w:t>
        <w:br/>
      </w:r>
      <w:r>
        <w:rPr>
          <w:sz w:val="25"/>
        </w:rPr>
        <w:br/>
      </w:r>
      <w:r>
        <w:rPr>
          <w:sz w:val="25"/>
        </w:rPr>
        <w:t>Take one destination role.</w:t>
        <w:br/>
      </w:r>
      <w:r>
        <w:rPr>
          <w:sz w:val="25"/>
        </w:rPr>
        <w:br/>
      </w:r>
      <w:r>
        <w:rPr>
          <w:sz w:val="25"/>
        </w:rPr>
        <w:t>Not an entire industry.</w:t>
        <w:br/>
      </w:r>
      <w:r>
        <w:rPr>
          <w:sz w:val="25"/>
        </w:rPr>
        <w:br/>
      </w:r>
      <w:r>
        <w:rPr>
          <w:sz w:val="25"/>
        </w:rPr>
        <w:t>For every requirement that looks familiar, ask:</w:t>
        <w:br/>
      </w:r>
      <w:r>
        <w:rPr>
          <w:sz w:val="25"/>
        </w:rPr>
        <w:br/>
      </w:r>
      <w:r>
        <w:rPr>
          <w:sz w:val="25"/>
        </w:rPr>
        <w:t>What would I actually have to decide?</w:t>
        <w:br/>
      </w:r>
      <w:r>
        <w:rPr>
          <w:sz w:val="25"/>
        </w:rPr>
        <w:br/>
      </w:r>
      <w:r>
        <w:rPr>
          <w:sz w:val="25"/>
        </w:rPr>
        <w:t>What happens if I decide badly?</w:t>
      </w:r>
    </w:p>
    <w:p>
      <w:pPr>
        <w:spacing w:before="0" w:after="280" w:line="322" w:lineRule="auto"/>
      </w:pPr>
      <w:r>
        <w:rPr>
          <w:sz w:val="25"/>
        </w:rPr>
        <w:t>Then sort the answer into four buckets.</w:t>
        <w:br/>
      </w:r>
      <w:r>
        <w:rPr>
          <w:sz w:val="25"/>
        </w:rPr>
        <w:br/>
      </w:r>
      <w:r>
        <w:rPr>
          <w:sz w:val="25"/>
        </w:rPr>
        <w:t>TRAVELS.</w:t>
        <w:br/>
      </w:r>
      <w:r>
        <w:rPr>
          <w:sz w:val="25"/>
        </w:rPr>
        <w:t>Underlying capability you can already prove.</w:t>
        <w:br/>
      </w:r>
      <w:r>
        <w:rPr>
          <w:sz w:val="25"/>
        </w:rPr>
        <w:br/>
      </w:r>
      <w:r>
        <w:rPr>
          <w:sz w:val="25"/>
        </w:rPr>
        <w:t>LOOKS SIMILAR.</w:t>
        <w:br/>
      </w:r>
      <w:r>
        <w:rPr>
          <w:sz w:val="25"/>
        </w:rPr>
        <w:t>Familiar language, but a materially different decision.</w:t>
        <w:br/>
      </w:r>
      <w:r>
        <w:rPr>
          <w:sz w:val="25"/>
        </w:rPr>
        <w:br/>
      </w:r>
      <w:r>
        <w:rPr>
          <w:sz w:val="25"/>
        </w:rPr>
        <w:t>MUST BE LEARNED.</w:t>
        <w:br/>
      </w:r>
      <w:r>
        <w:rPr>
          <w:sz w:val="25"/>
        </w:rPr>
        <w:t>Knowledge you can acquire through study, documentation, or structured preparation.</w:t>
        <w:br/>
      </w:r>
      <w:r>
        <w:rPr>
          <w:sz w:val="25"/>
        </w:rPr>
        <w:br/>
      </w:r>
      <w:r>
        <w:rPr>
          <w:sz w:val="25"/>
        </w:rPr>
        <w:t>MUST BE EXPERIENCED.</w:t>
        <w:br/>
      </w:r>
      <w:r>
        <w:rPr>
          <w:sz w:val="25"/>
        </w:rPr>
        <w:t>Context that requires exposure, access, authority, or practice in the new environment.</w:t>
      </w:r>
    </w:p>
    <w:p>
      <w:pPr>
        <w:spacing w:before="0" w:after="280" w:line="322" w:lineRule="auto"/>
      </w:pPr>
      <w:r>
        <w:rPr>
          <w:sz w:val="25"/>
        </w:rPr>
        <w:t>That is a much harder exercise than writing a transferable-skills list.</w:t>
        <w:br/>
      </w:r>
      <w:r>
        <w:rPr>
          <w:sz w:val="25"/>
        </w:rPr>
        <w:br/>
      </w:r>
      <w:r>
        <w:rPr>
          <w:sz w:val="25"/>
        </w:rPr>
        <w:t>It is also much more useful.</w:t>
        <w:br/>
      </w:r>
      <w:r>
        <w:rPr>
          <w:sz w:val="25"/>
        </w:rPr>
        <w:br/>
      </w:r>
      <w:r>
        <w:rPr>
          <w:sz w:val="25"/>
        </w:rPr>
        <w:t>Because it tells you where you have a real starting point, where you are making too big a claim, and where the next investment actually belongs.</w:t>
      </w:r>
    </w:p>
    <w:p>
      <w:pPr>
        <w:spacing w:before="320" w:after="160"/>
        <w:keepNext w:val="1"/>
        <w:keepLines w:val="1"/>
      </w:pPr>
      <w:r>
        <w:rPr>
          <w:b/>
          <w:i w:val="0"/>
          <w:color w:val="8A6D1E"/>
          <w:sz w:val="17"/>
        </w:rPr>
        <w:t>CLOSE | ONE USABLE TEST</w:t>
      </w:r>
    </w:p>
    <w:p>
      <w:pPr>
        <w:spacing w:before="0" w:after="280" w:line="322" w:lineRule="auto"/>
      </w:pPr>
      <w:r>
        <w:rPr>
          <w:sz w:val="25"/>
        </w:rPr>
        <w:t>If you do one thing after this video, do not start with the title.</w:t>
        <w:br/>
      </w:r>
      <w:r>
        <w:rPr>
          <w:sz w:val="25"/>
        </w:rPr>
        <w:br/>
      </w:r>
      <w:r>
        <w:rPr>
          <w:sz w:val="25"/>
        </w:rPr>
        <w:t>Start with one requirement in the role you want.</w:t>
        <w:br/>
      </w:r>
      <w:r>
        <w:rPr>
          <w:sz w:val="25"/>
        </w:rPr>
        <w:br/>
      </w:r>
      <w:r>
        <w:rPr>
          <w:sz w:val="25"/>
        </w:rPr>
        <w:t>Ask:</w:t>
        <w:br/>
      </w:r>
      <w:r>
        <w:rPr>
          <w:sz w:val="25"/>
        </w:rPr>
        <w:br/>
      </w:r>
      <w:r>
        <w:rPr>
          <w:sz w:val="25"/>
        </w:rPr>
        <w:t>What would I actually have to decide?</w:t>
        <w:br/>
      </w:r>
      <w:r>
        <w:rPr>
          <w:sz w:val="25"/>
        </w:rPr>
        <w:br/>
      </w:r>
      <w:r>
        <w:rPr>
          <w:sz w:val="25"/>
        </w:rPr>
        <w:t>What happens if I decide badly?</w:t>
        <w:br/>
      </w:r>
      <w:r>
        <w:rPr>
          <w:sz w:val="25"/>
        </w:rPr>
        <w:br/>
      </w:r>
      <w:r>
        <w:rPr>
          <w:sz w:val="25"/>
        </w:rPr>
        <w:t>That question will tell you more about whether the experience travels than the shared vocabulary ever will.</w:t>
      </w:r>
    </w:p>
    <w:p>
      <w:pPr>
        <w:spacing w:before="0" w:after="280" w:line="322" w:lineRule="auto"/>
      </w:pPr>
      <w:r>
        <w:rPr>
          <w:sz w:val="25"/>
        </w:rPr>
        <w:t>Watch “The Career Gaps You Don’t See Until the Work Gets Harder” next.</w:t>
        <w:br/>
      </w:r>
      <w:r>
        <w:rPr>
          <w:sz w:val="25"/>
        </w:rPr>
        <w:br/>
      </w:r>
      <w:r>
        <w:rPr>
          <w:sz w:val="25"/>
        </w:rPr>
        <w:t>Because once you know what the destination actually requires, the next question is whether your gap is something you need to learn, something you need to practice, or something you already know how to do but still need to prove.</w:t>
      </w:r>
    </w:p>
    <w:p>
      <w:pPr>
        <w:spacing w:before="0" w:after="280" w:line="322" w:lineRule="auto"/>
      </w:pPr>
      <w:r>
        <w:rPr>
          <w:sz w:val="25"/>
        </w:rPr>
        <w:t>What travels is not the word.</w:t>
        <w:br/>
      </w:r>
      <w:r>
        <w:rPr>
          <w:sz w:val="25"/>
        </w:rPr>
        <w:br/>
      </w:r>
      <w:r>
        <w:rPr>
          <w:sz w:val="25"/>
        </w:rPr>
        <w:t>It is the judgment underneath it.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