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Same words, different job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job descriptions. A hospital. A bank. A technology company.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job descriptions. A hospital. A bank. A technology company.</w:t>
      </w:r>
    </w:p>
    <w:p>
      <w:pPr>
        <w:spacing w:before="0" w:after="200" w:line="322" w:lineRule="auto"/>
      </w:pPr>
      <w:r>
        <w:rPr>
          <w:sz w:val="25"/>
        </w:rPr>
        <w:t>All three asked for the same thing. Manage risk.</w:t>
      </w:r>
    </w:p>
    <w:p>
      <w:pPr>
        <w:spacing w:before="0" w:after="200" w:line="322" w:lineRule="auto"/>
      </w:pPr>
      <w:r>
        <w:rPr>
          <w:sz w:val="25"/>
        </w:rPr>
        <w:t>At one, getting it wrong means a project slips.</w:t>
      </w:r>
    </w:p>
    <w:p>
      <w:pPr>
        <w:spacing w:before="0" w:after="200" w:line="322" w:lineRule="auto"/>
      </w:pPr>
      <w:r>
        <w:rPr>
          <w:sz w:val="25"/>
        </w:rPr>
        <w:t>At another, it means financial-crimes and regulatory-compliance programs.</w:t>
      </w:r>
    </w:p>
    <w:p>
      <w:pPr>
        <w:spacing w:before="0" w:after="200" w:line="322" w:lineRule="auto"/>
      </w:pPr>
      <w:r>
        <w:rPr>
          <w:sz w:val="25"/>
        </w:rPr>
        <w:t>At another, it is patient movement during an infectious-disease surge.</w:t>
      </w:r>
    </w:p>
    <w:p>
      <w:pPr>
        <w:spacing w:before="0" w:after="200" w:line="322" w:lineRule="auto"/>
      </w:pPr>
      <w:r>
        <w:rPr>
          <w:sz w:val="25"/>
        </w:rPr>
        <w:t>Same words. Very different consequences.</w:t>
      </w:r>
    </w:p>
    <w:p>
      <w:pPr>
        <w:spacing w:before="0" w:after="200" w:line="322" w:lineRule="auto"/>
      </w:pPr>
      <w:r>
        <w:rPr>
          <w:sz w:val="25"/>
        </w:rPr>
        <w:t>So before you decide your experience transfers, ask what the person actually has to decide, and what happens if they decide badly.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two questions about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industry labels, then MANAGE RISK under all three, then the three consequences one at a time. Full frame, large type.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hook and the two-question test.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v14_a1_same_words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