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It might not be a development problem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 people have made the hard calls repeatedly, and the room does not know.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 people have made the hard calls repeatedly, and the room does not know.</w:t>
      </w:r>
    </w:p>
    <w:p>
      <w:pPr>
        <w:spacing w:before="0" w:after="200" w:line="322" w:lineRule="auto"/>
      </w:pPr>
      <w:r>
        <w:rPr>
          <w:sz w:val="25"/>
        </w:rPr>
        <w:t>The work was buried inside a team result, presented by someone else, or absorbed into a process that now looks routine.</w:t>
      </w:r>
    </w:p>
    <w:p>
      <w:pPr>
        <w:spacing w:before="0" w:after="200" w:line="322" w:lineRule="auto"/>
      </w:pPr>
      <w:r>
        <w:rPr>
          <w:sz w:val="25"/>
        </w:rPr>
        <w:t>That is not a development gap. It is an evidence gap.</w:t>
      </w:r>
    </w:p>
    <w:p>
      <w:pPr>
        <w:spacing w:before="0" w:after="200" w:line="322" w:lineRule="auto"/>
      </w:pPr>
      <w:r>
        <w:rPr>
          <w:sz w:val="25"/>
        </w:rPr>
        <w:t>And the fix is a record. What the situation was, what you decided, what you weighed, what happened, and what part was actually yours.</w:t>
      </w:r>
    </w:p>
    <w:p>
      <w:pPr>
        <w:spacing w:before="0" w:after="200" w:line="322" w:lineRule="auto"/>
      </w:pPr>
      <w:r>
        <w:rPr>
          <w:sz w:val="25"/>
        </w:rPr>
        <w:t>If someone has to know your whole career before the example makes sense, the evidence is still doing too much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example where the judgment was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Development gap struck through, replaced by evidence gap.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prove.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v15_b1_evidence_gap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