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Publishing Materials</w:t>
      </w:r>
    </w:p>
    <w:p>
      <w:pPr>
        <w:spacing w:before="0" w:after="280"/>
      </w:pPr>
      <w:r>
        <w:rPr>
          <w:b w:val="0"/>
          <w:i w:val="0"/>
          <w:color w:val="5A6B82"/>
          <w:sz w:val="20"/>
        </w:rPr>
        <w:t>The Career Gaps You Don't See Until the Work Gets Harder</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Source  </w:t>
      </w:r>
      <w:r>
        <w:rPr>
          <w:sz w:val="21"/>
        </w:rPr>
        <w:t>Video_15_FINAL_Rebuilt_Recording_Master.docx  ·  SHA-256 915dbff9c0139f4a263254047bb22feac81fa9ba6d69159978f5b0b0043d6e5a</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The Career Gaps You Don't See Until the Work Gets Harder</w:t>
      </w:r>
    </w:p>
    <w:p>
      <w:pPr>
        <w:spacing w:before="320" w:after="120"/>
        <w:keepNext w:val="1"/>
        <w:keepLines w:val="1"/>
      </w:pPr>
      <w:r>
        <w:rPr>
          <w:b/>
          <w:i w:val="0"/>
          <w:color w:val="112345"/>
          <w:sz w:val="26"/>
        </w:rPr>
        <w:t>THUMBNAIL TEXT</w:t>
      </w:r>
    </w:p>
    <w:p>
      <w:pPr>
        <w:spacing w:before="0" w:after="160"/>
      </w:pPr>
      <w:r>
        <w:rPr>
          <w:b/>
          <w:i w:val="0"/>
          <w:color w:val="112345"/>
          <w:sz w:val="26"/>
        </w:rPr>
        <w:t>KNOWING ISN'T OWNING</w:t>
      </w:r>
    </w:p>
    <w:p>
      <w:pPr>
        <w:spacing w:before="320" w:after="120"/>
        <w:keepNext w:val="1"/>
        <w:keepLines w:val="1"/>
      </w:pPr>
      <w:r>
        <w:rPr>
          <w:b/>
          <w:i w:val="0"/>
          <w:color w:val="112345"/>
          <w:sz w:val="26"/>
        </w:rPr>
        <w:t>DESCRIPTION</w:t>
      </w:r>
    </w:p>
    <w:p>
      <w:pPr>
        <w:spacing w:before="0" w:after="160"/>
      </w:pPr>
      <w:r>
        <w:rPr>
          <w:b w:val="0"/>
          <w:i w:val="0"/>
          <w:sz w:val="22"/>
        </w:rPr>
        <w:t>Three career gaps feel identical from the inside and need completely different responses.</w:t>
      </w:r>
    </w:p>
    <w:p>
      <w:pPr>
        <w:spacing w:before="0" w:after="160"/>
      </w:pPr>
      <w:r>
        <w:rPr>
          <w:b w:val="0"/>
          <w:i w:val="0"/>
          <w:sz w:val="22"/>
        </w:rPr>
        <w:t>A learning gap, where there is something you genuinely do not know yet. A practice and authority gap, where you understand the decision but have never been allowed to own it. And an evidence gap, where you already know how and nobody can see enough proof.</w:t>
      </w:r>
    </w:p>
    <w:p>
      <w:pPr>
        <w:spacing w:before="0" w:after="160"/>
      </w:pPr>
      <w:r>
        <w:rPr>
          <w:b w:val="0"/>
          <w:i w:val="0"/>
          <w:sz w:val="22"/>
        </w:rPr>
        <w:t>Learn. Practice. Prove. If you misread which one you have, you can spend a year fixing the wrong problem.</w:t>
      </w:r>
    </w:p>
    <w:p>
      <w:pPr>
        <w:spacing w:before="0" w:after="160"/>
      </w:pPr>
      <w:r>
        <w:rPr>
          <w:b w:val="0"/>
          <w:i w:val="0"/>
          <w:sz w:val="22"/>
        </w:rPr>
        <w:t>This is a reflection tool, not a diagnostic. It does not assign you a type, and some of these gaps are shaped by the organization rather than by you.</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V16: What to Do When Your Work Is Valued but You Are Overlooked</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Name one gap and the step that matches it.</w:t>
        <w:br/>
        <w:t>LEARN, PRACTICE or PROVE. One word, one sentence.</w:t>
      </w:r>
    </w:p>
    <w:p>
      <w:pPr>
        <w:spacing w:before="0" w:after="160"/>
      </w:pPr>
      <w:r>
        <w:rPr>
          <w:b w:val="0"/>
          <w:i w:val="0"/>
          <w:sz w:val="22"/>
        </w:rPr>
        <w:t>This is a reflection tool, not a diagnostic. It does not assign you a type, and some of these gaps are shaped by the organization rather than by you.</w:t>
      </w:r>
    </w:p>
    <w:p>
      <w:pPr>
        <w:spacing w:before="320" w:after="120"/>
        <w:keepNext w:val="1"/>
        <w:keepLines w:val="1"/>
      </w:pPr>
      <w:r>
        <w:rPr>
          <w:b/>
          <w:i w:val="0"/>
          <w:color w:val="112345"/>
          <w:sz w:val="26"/>
        </w:rPr>
        <w:t>TAGS</w:t>
      </w:r>
    </w:p>
    <w:p>
      <w:pPr>
        <w:spacing w:before="0" w:after="160"/>
      </w:pPr>
      <w:r>
        <w:rPr>
          <w:b w:val="0"/>
          <w:i w:val="0"/>
          <w:sz w:val="22"/>
        </w:rPr>
        <w:t>career gaps, decision making at work, career development, experienced professionals, career growth, skills gap, career reflection, workplace judgment, career evidence, mid career, professional development, career strategy</w:t>
      </w:r>
    </w:p>
    <w:p>
      <w:pPr>
        <w:spacing w:before="320" w:after="120"/>
        <w:keepNext w:val="1"/>
        <w:keepLines w:val="1"/>
      </w:pPr>
      <w:r>
        <w:rPr>
          <w:b/>
          <w:i w:val="0"/>
          <w:color w:val="112345"/>
          <w:sz w:val="26"/>
        </w:rPr>
        <w:t>HASHTAGS</w:t>
      </w:r>
    </w:p>
    <w:p>
      <w:pPr>
        <w:spacing w:before="0" w:after="160"/>
      </w:pPr>
      <w:r>
        <w:rPr>
          <w:b/>
          <w:i w:val="0"/>
          <w:sz w:val="24"/>
        </w:rPr>
        <w:t>#CareerGrowth  #CareerDevelopment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V16: What to Do When Your Work Is Valued but You Are Overlooked</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KNOWING ISN'T OWNING</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