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Three pieces, four lines each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your work is trusted and your name is not in the room, build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your work is trusted and your name is not in the room, build this.</w:t>
      </w:r>
    </w:p>
    <w:p>
      <w:pPr>
        <w:spacing w:before="0" w:after="200" w:line="322" w:lineRule="auto"/>
      </w:pPr>
      <w:r>
        <w:rPr>
          <w:sz w:val="25"/>
        </w:rPr>
        <w:t>Take three pieces of consequential work from the last year.</w:t>
      </w:r>
    </w:p>
    <w:p>
      <w:pPr>
        <w:spacing w:before="0" w:after="200" w:line="322" w:lineRule="auto"/>
      </w:pPr>
      <w:r>
        <w:rPr>
          <w:sz w:val="25"/>
        </w:rPr>
        <w:t>For each, write four lines. What was true before. What you decided. What changed. And what evidence supports the account.</w:t>
      </w:r>
    </w:p>
    <w:p>
      <w:pPr>
        <w:spacing w:before="0" w:after="200" w:line="322" w:lineRule="auto"/>
      </w:pPr>
      <w:r>
        <w:rPr>
          <w:sz w:val="25"/>
        </w:rPr>
        <w:t>Do not rely on everyone knows I am strong. Make the work inspectable.</w:t>
      </w:r>
    </w:p>
    <w:p>
      <w:pPr>
        <w:spacing w:before="0" w:after="200" w:line="322" w:lineRule="auto"/>
      </w:pPr>
      <w:r>
        <w:rPr>
          <w:sz w:val="25"/>
        </w:rPr>
        <w:t>Then use those lines where scope actually gets allocated. One-to-ones. Planning conversations. The moment someone asks if you can take on 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decision you made and what it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Four lines building in order. The fourth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to build.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  |  v16_a4_three_pieces_four_lines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