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Experience is not an offer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has told you that you should consult. Probably more than once.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has told you that you should consult. Probably more than once.</w:t>
      </w:r>
    </w:p>
    <w:p>
      <w:pPr>
        <w:spacing w:before="0" w:after="200" w:line="322" w:lineRule="auto"/>
      </w:pPr>
      <w:r>
        <w:rPr>
          <w:sz w:val="25"/>
        </w:rPr>
        <w:t>It usually happens right after you solve something difficult, which is why it feels flattering and why almost nobody examines it.</w:t>
      </w:r>
    </w:p>
    <w:p>
      <w:pPr>
        <w:spacing w:before="0" w:after="200" w:line="322" w:lineRule="auto"/>
      </w:pPr>
      <w:r>
        <w:rPr>
          <w:sz w:val="25"/>
        </w:rPr>
        <w:t>But twenty years of experience can still leave you with nothing a client knows how to buy.</w:t>
      </w:r>
    </w:p>
    <w:p>
      <w:pPr>
        <w:spacing w:before="0" w:after="200" w:line="322" w:lineRule="auto"/>
      </w:pPr>
      <w:r>
        <w:rPr>
          <w:sz w:val="25"/>
        </w:rPr>
        <w:t>Your experience tells you what you know. It does not automatically tell you what somebody will buy.</w:t>
      </w:r>
    </w:p>
    <w:p>
      <w:pPr>
        <w:spacing w:before="0" w:after="200" w:line="322" w:lineRule="auto"/>
      </w:pPr>
      <w:r>
        <w:rPr>
          <w:sz w:val="25"/>
        </w:rPr>
        <w:t>Those are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what somebody would actually receive from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two questions separating.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hook and reversal.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  |  v19_a1_experience_is_not_an_offer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