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80"/>
      </w:pPr>
      <w:r>
        <w:rPr>
          <w:b/>
          <w:i w:val="0"/>
          <w:color w:val="112345"/>
          <w:sz w:val="42"/>
        </w:rPr>
        <w:t>Publishing Materials</w:t>
      </w:r>
    </w:p>
    <w:p>
      <w:pPr>
        <w:spacing w:before="0" w:after="280"/>
      </w:pPr>
      <w:r>
        <w:rPr>
          <w:b w:val="0"/>
          <w:i w:val="0"/>
          <w:color w:val="5A6B82"/>
          <w:sz w:val="20"/>
        </w:rPr>
        <w:t>Is Consulting a Real Next Step for Your Career?</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Source  </w:t>
      </w:r>
      <w:r>
        <w:rPr>
          <w:sz w:val="21"/>
        </w:rPr>
        <w:t>Video_19_FINAL_Rebuilt_Recording_Master.docx  ·  SHA-256 8b2e0b1a6384a2743479806a3ce6d16cc07d79b6ef98aced16524f67313c40d6</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Is Consulting a Real Next Step for Your Career?</w:t>
      </w:r>
    </w:p>
    <w:p>
      <w:pPr>
        <w:spacing w:before="320" w:after="120"/>
        <w:keepNext w:val="1"/>
        <w:keepLines w:val="1"/>
      </w:pPr>
      <w:r>
        <w:rPr>
          <w:b/>
          <w:i w:val="0"/>
          <w:color w:val="112345"/>
          <w:sz w:val="26"/>
        </w:rPr>
        <w:t>THUMBNAIL TEXT</w:t>
      </w:r>
    </w:p>
    <w:p>
      <w:pPr>
        <w:spacing w:before="0" w:after="160"/>
      </w:pPr>
      <w:r>
        <w:rPr>
          <w:b/>
          <w:i w:val="0"/>
          <w:color w:val="112345"/>
          <w:sz w:val="26"/>
        </w:rPr>
        <w:t>EXPERIENCE ISN'T AN OFFER</w:t>
      </w:r>
    </w:p>
    <w:p>
      <w:pPr>
        <w:spacing w:before="320" w:after="120"/>
        <w:keepNext w:val="1"/>
        <w:keepLines w:val="1"/>
      </w:pPr>
      <w:r>
        <w:rPr>
          <w:b/>
          <w:i w:val="0"/>
          <w:color w:val="112345"/>
          <w:sz w:val="26"/>
        </w:rPr>
        <w:t>DESCRIPTION</w:t>
      </w:r>
    </w:p>
    <w:p>
      <w:pPr>
        <w:spacing w:before="0" w:after="160"/>
      </w:pPr>
      <w:r>
        <w:rPr>
          <w:b w:val="0"/>
          <w:i w:val="0"/>
          <w:sz w:val="22"/>
        </w:rPr>
        <w:t>Someone has told you that you should consult. It usually arrives right after you solve something difficult, which is why almost nobody examines it.</w:t>
      </w:r>
    </w:p>
    <w:p>
      <w:pPr>
        <w:spacing w:before="0" w:after="160"/>
      </w:pPr>
      <w:r>
        <w:rPr>
          <w:b w:val="0"/>
          <w:i w:val="0"/>
          <w:sz w:val="22"/>
        </w:rPr>
        <w:t>Your experience tells you what you know. It does not automatically tell you what somebody will buy.</w:t>
      </w:r>
    </w:p>
    <w:p>
      <w:pPr>
        <w:spacing w:before="0" w:after="160"/>
      </w:pPr>
      <w:r>
        <w:rPr>
          <w:b w:val="0"/>
          <w:i w:val="0"/>
          <w:sz w:val="22"/>
        </w:rPr>
        <w:t>This video separates four things people call consulting: expertise, an offer, a buyer, and repeatability. Then it works through the buyer question, turning expertise into a deliverable, and how to test the offer before you change anything.</w:t>
      </w:r>
    </w:p>
    <w:p>
      <w:pPr>
        <w:spacing w:before="0" w:after="160"/>
      </w:pPr>
      <w:r>
        <w:rPr>
          <w:b w:val="0"/>
          <w:i w:val="0"/>
          <w:sz w:val="22"/>
        </w:rPr>
        <w:t>No income promises, no client promises, and no business-setup advice. Check your own employment agreement before side work or outreach. This video is not legal or tax advice.</w:t>
      </w:r>
    </w:p>
    <w:p>
      <w:pPr>
        <w:spacing w:before="200" w:after="80"/>
      </w:pPr>
      <w:r>
        <w:rPr>
          <w:b/>
          <w:i w:val="0"/>
          <w:color w:val="8A6D1E"/>
          <w:sz w:val="18"/>
        </w:rPr>
        <w:t>RESOURCE LINE, paste as the last block:</w:t>
      </w:r>
    </w:p>
    <w:p>
      <w:pPr>
        <w:spacing w:before="0" w:after="160"/>
      </w:pPr>
      <w:r>
        <w:rPr>
          <w:b/>
          <w:i w:val="0"/>
          <w:sz w:val="22"/>
        </w:rPr>
        <w:t>Career Decision Evidence Check: https://temidayoafonja.com/career-decisions</w:t>
      </w:r>
    </w:p>
    <w:p>
      <w:pPr>
        <w:spacing w:before="0" w:after="160"/>
      </w:pPr>
      <w:r>
        <w:rPr>
          <w:b w:val="0"/>
          <w:i w:val="0"/>
          <w:color w:val="5A6B82"/>
          <w:sz w:val="20"/>
        </w:rPr>
        <w:t>WATCH NEXT LINE: V13: A 30-Day Plan to Test Your Next Career Move</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One sentence: what would somebody receive from you, and by when?</w:t>
      </w:r>
    </w:p>
    <w:p>
      <w:pPr>
        <w:spacing w:before="0" w:after="160"/>
      </w:pPr>
      <w:r>
        <w:rPr>
          <w:b w:val="0"/>
          <w:i w:val="0"/>
          <w:sz w:val="22"/>
        </w:rPr>
        <w:t>If that is hard to write, the offer is still a description of you rather than something a person can buy. Check your employment agreement before any outreach. This video is not legal or tax advice.</w:t>
      </w:r>
    </w:p>
    <w:p>
      <w:pPr>
        <w:spacing w:before="320" w:after="120"/>
        <w:keepNext w:val="1"/>
        <w:keepLines w:val="1"/>
      </w:pPr>
      <w:r>
        <w:rPr>
          <w:b/>
          <w:i w:val="0"/>
          <w:color w:val="112345"/>
          <w:sz w:val="26"/>
        </w:rPr>
        <w:t>TAGS</w:t>
      </w:r>
    </w:p>
    <w:p>
      <w:pPr>
        <w:spacing w:before="0" w:after="160"/>
      </w:pPr>
      <w:r>
        <w:rPr>
          <w:b w:val="0"/>
          <w:i w:val="0"/>
          <w:sz w:val="22"/>
        </w:rPr>
        <w:t>consulting, should I consult, independent consulting, career change, consulting business, career decision, experienced professionals, leaving employment, consulting offer, career strategy, mid career, professional services</w:t>
      </w:r>
    </w:p>
    <w:p>
      <w:pPr>
        <w:spacing w:before="320" w:after="120"/>
        <w:keepNext w:val="1"/>
        <w:keepLines w:val="1"/>
      </w:pPr>
      <w:r>
        <w:rPr>
          <w:b/>
          <w:i w:val="0"/>
          <w:color w:val="112345"/>
          <w:sz w:val="26"/>
        </w:rPr>
        <w:t>HASHTAGS</w:t>
      </w:r>
    </w:p>
    <w:p>
      <w:pPr>
        <w:spacing w:before="0" w:after="160"/>
      </w:pPr>
      <w:r>
        <w:rPr>
          <w:b/>
          <w:i w:val="0"/>
          <w:sz w:val="24"/>
        </w:rPr>
        <w:t>#Consulting  #CareerDecisions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Career Decision Evidence Check</w:t>
            </w:r>
          </w:p>
        </w:tc>
        <w:tc>
          <w:tcPr>
            <w:tcW w:type="dxa" w:w="3024"/>
          </w:tcPr>
          <w:p>
            <w:pPr>
              <w:spacing w:before="60" w:after="60" w:line="264" w:lineRule="auto"/>
            </w:pPr>
            <w:r/>
            <w:r>
              <w:rPr>
                <w:b w:val="0"/>
                <w:i w:val="0"/>
                <w:sz w:val="18"/>
              </w:rPr>
              <w:t>temidayoafonja.com/career-decisions</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V13: A 30-Day Plan to Test Your Next Career Move</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EXPERIENCE ISN'T AN OFFER</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