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120"/>
      </w:pPr>
      <w:r>
        <w:rPr>
          <w:b/>
          <w:i w:val="0"/>
          <w:color w:val="112345"/>
          <w:sz w:val="36"/>
        </w:rPr>
        <w:t>How to Return After a Career Break Without Starting at Zero</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THE GAP IS NOT THE WHOLE RETURN</w:t>
      </w:r>
    </w:p>
    <w:p>
      <w:pPr>
        <w:spacing w:before="0" w:after="280" w:line="322" w:lineRule="auto"/>
      </w:pPr>
      <w:r>
        <w:rPr>
          <w:sz w:val="27"/>
        </w:rPr>
        <w:t>After a longer maternity leave, I remember trying to find my rhythm again.</w:t>
      </w:r>
    </w:p>
    <w:p>
      <w:pPr>
        <w:spacing w:before="0" w:after="280" w:line="322" w:lineRule="auto"/>
      </w:pPr>
      <w:r>
        <w:rPr>
          <w:sz w:val="27"/>
        </w:rPr>
        <w:t>There is the practical rhythm of work itself. The pace. The calendar. The mental shift of being back in rooms that kept moving while you were away.</w:t>
      </w:r>
    </w:p>
    <w:p>
      <w:pPr>
        <w:spacing w:before="0" w:after="280" w:line="322" w:lineRule="auto"/>
      </w:pPr>
      <w:r>
        <w:rPr>
          <w:sz w:val="27"/>
        </w:rPr>
        <w:t>And then there is the career question underneath it: what from before is still current, what needs updating, and what do I genuinely need to rebuild?</w:t>
      </w:r>
    </w:p>
    <w:p>
      <w:pPr>
        <w:spacing w:before="0" w:after="280" w:line="322" w:lineRule="auto"/>
      </w:pPr>
      <w:r>
        <w:rPr>
          <w:sz w:val="27"/>
        </w:rPr>
        <w:t>That is why I do not think returning after a career break is mainly about finding the perfect sentence to explain the gap. The explanation matters. But it is not the whole return.</w:t>
      </w:r>
    </w:p>
    <w:p>
      <w:pPr>
        <w:spacing w:before="320" w:after="160"/>
        <w:keepNext w:val="1"/>
        <w:keepLines w:val="1"/>
      </w:pPr>
      <w:r>
        <w:rPr>
          <w:b/>
          <w:i w:val="0"/>
          <w:color w:val="8A6D1E"/>
          <w:sz w:val="17"/>
        </w:rPr>
        <w:t>THE REFRAME | THE QUESTION THAT ACTUALLY MATTERS</w:t>
      </w:r>
    </w:p>
    <w:p>
      <w:pPr>
        <w:spacing w:before="0" w:after="280" w:line="322" w:lineRule="auto"/>
      </w:pPr>
      <w:r>
        <w:rPr>
          <w:sz w:val="27"/>
        </w:rPr>
        <w:t>You may already know someone will ask about the break, so you prepare an honest, brief answer.</w:t>
      </w:r>
    </w:p>
    <w:p>
      <w:pPr>
        <w:spacing w:before="0" w:after="280" w:line="322" w:lineRule="auto"/>
      </w:pPr>
      <w:r>
        <w:rPr>
          <w:sz w:val="27"/>
        </w:rPr>
        <w:t>Good. Have that sentence.</w:t>
      </w:r>
    </w:p>
    <w:p>
      <w:pPr>
        <w:spacing w:before="0" w:after="280" w:line="322" w:lineRule="auto"/>
      </w:pPr>
      <w:r>
        <w:rPr>
          <w:sz w:val="27"/>
        </w:rPr>
        <w:t>But the conversation eventually moves to a harder question: what can you do now, and what can you prove?</w:t>
      </w:r>
    </w:p>
    <w:p>
      <w:pPr>
        <w:spacing w:before="0" w:after="280" w:line="322" w:lineRule="auto"/>
      </w:pPr>
      <w:r>
        <w:rPr>
          <w:sz w:val="27"/>
        </w:rPr>
        <w:t>That is where I would put most of the preparation.</w:t>
      </w:r>
    </w:p>
    <w:p>
      <w:pPr>
        <w:spacing w:before="320" w:after="160"/>
        <w:keepNext w:val="1"/>
        <w:keepLines w:val="1"/>
      </w:pPr>
      <w:r>
        <w:rPr>
          <w:b/>
          <w:i w:val="0"/>
          <w:color w:val="8A6D1E"/>
          <w:sz w:val="17"/>
        </w:rPr>
        <w:t>THREE BUCKETS | MAKE THE RETURN EASIER TO READ</w:t>
      </w:r>
    </w:p>
    <w:p>
      <w:pPr>
        <w:spacing w:before="0" w:after="280" w:line="322" w:lineRule="auto"/>
      </w:pPr>
      <w:r>
        <w:rPr>
          <w:sz w:val="27"/>
        </w:rPr>
        <w:t>Instead of treating your whole career as current or obsolete, sort it into three buckets.</w:t>
      </w:r>
    </w:p>
    <w:p>
      <w:pPr>
        <w:spacing w:before="0" w:after="280" w:line="322" w:lineRule="auto"/>
      </w:pPr>
      <w:r>
        <w:rPr>
          <w:sz w:val="27"/>
        </w:rPr>
        <w:t>Still current. Needs updating. Needs rebuilding.</w:t>
      </w:r>
    </w:p>
    <w:p>
      <w:pPr>
        <w:spacing w:before="0" w:after="280" w:line="322" w:lineRule="auto"/>
      </w:pPr>
      <w:r>
        <w:rPr>
          <w:sz w:val="27"/>
        </w:rPr>
        <w:t>Inside those buckets, pay attention to six things: what stayed current, what decayed, what changed in the field, what changed in your circumstances, what is unproven rather than absent, and what genuinely has to be rebuilt.</w:t>
      </w:r>
    </w:p>
    <w:p>
      <w:pPr>
        <w:spacing w:before="320" w:after="160"/>
        <w:keepNext w:val="1"/>
        <w:keepLines w:val="1"/>
      </w:pPr>
      <w:r>
        <w:rPr>
          <w:b/>
          <w:i w:val="0"/>
          <w:color w:val="8A6D1E"/>
          <w:sz w:val="17"/>
        </w:rPr>
        <w:t>1 | STILL CURRENT</w:t>
      </w:r>
    </w:p>
    <w:p>
      <w:pPr>
        <w:spacing w:before="0" w:after="280" w:line="322" w:lineRule="auto"/>
      </w:pPr>
      <w:r>
        <w:rPr>
          <w:sz w:val="27"/>
        </w:rPr>
        <w:t>Some capability survives time away better than the tools around it.</w:t>
      </w:r>
    </w:p>
    <w:p>
      <w:pPr>
        <w:spacing w:before="0" w:after="280" w:line="322" w:lineRule="auto"/>
      </w:pPr>
      <w:r>
        <w:rPr>
          <w:sz w:val="27"/>
        </w:rPr>
        <w:t>How you structure a problem. How you read a room. How you handle a difficult stakeholder. The standard you recognize when work is good. The judgment you built from years of seeing patterns repeat.</w:t>
      </w:r>
    </w:p>
    <w:p>
      <w:pPr>
        <w:spacing w:before="0" w:after="280" w:line="322" w:lineRule="auto"/>
      </w:pPr>
      <w:r>
        <w:rPr>
          <w:sz w:val="27"/>
        </w:rPr>
        <w:t>Do not throw those away because a system changed or your last evidence is older. But do not assume they are obvious to the next employer either. You still need to make them legible.</w:t>
      </w:r>
    </w:p>
    <w:p>
      <w:pPr>
        <w:spacing w:before="320" w:after="160"/>
        <w:keepNext w:val="1"/>
        <w:keepLines w:val="1"/>
      </w:pPr>
      <w:r>
        <w:rPr>
          <w:b/>
          <w:i w:val="0"/>
          <w:color w:val="8A6D1E"/>
          <w:sz w:val="17"/>
        </w:rPr>
        <w:t>2 | NEEDS UPDATING</w:t>
      </w:r>
    </w:p>
    <w:p>
      <w:pPr>
        <w:spacing w:before="0" w:after="280" w:line="322" w:lineRule="auto"/>
      </w:pPr>
      <w:r>
        <w:rPr>
          <w:sz w:val="27"/>
        </w:rPr>
        <w:t>Then separate decay from change.</w:t>
      </w:r>
    </w:p>
    <w:p>
      <w:pPr>
        <w:spacing w:before="0" w:after="280" w:line="322" w:lineRule="auto"/>
      </w:pPr>
      <w:r>
        <w:rPr>
          <w:sz w:val="27"/>
        </w:rPr>
        <w:t>Decay is something you once used and have not practiced recently. A system. A process. A pace.</w:t>
      </w:r>
    </w:p>
    <w:p>
      <w:pPr>
        <w:spacing w:before="0" w:after="280" w:line="322" w:lineRule="auto"/>
      </w:pPr>
      <w:r>
        <w:rPr>
          <w:sz w:val="27"/>
        </w:rPr>
        <w:t>Change is when the field itself moved while you were away. New tools. New expectations. New operating assumptions.</w:t>
      </w:r>
    </w:p>
    <w:p>
      <w:pPr>
        <w:spacing w:before="0" w:after="280" w:line="322" w:lineRule="auto"/>
      </w:pPr>
      <w:r>
        <w:rPr>
          <w:sz w:val="27"/>
        </w:rPr>
        <w:t>Those are different problems, but both can often be addressed with targeted updating rather than starting again from zero.</w:t>
      </w:r>
    </w:p>
    <w:p>
      <w:pPr>
        <w:spacing w:before="320" w:after="160"/>
        <w:keepNext w:val="1"/>
        <w:keepLines w:val="1"/>
      </w:pPr>
      <w:r>
        <w:rPr>
          <w:b/>
          <w:i w:val="0"/>
          <w:color w:val="8A6D1E"/>
          <w:sz w:val="17"/>
        </w:rPr>
        <w:t>THE DISTINCTION | UNPROVEN IS NOT ABSENT</w:t>
      </w:r>
    </w:p>
    <w:p>
      <w:pPr>
        <w:spacing w:before="0" w:after="280" w:line="322" w:lineRule="auto"/>
      </w:pPr>
      <w:r>
        <w:rPr>
          <w:sz w:val="27"/>
        </w:rPr>
        <w:t>This is the distinction I want you to remember most: unproven is not the same as absent.</w:t>
      </w:r>
    </w:p>
    <w:p>
      <w:pPr>
        <w:spacing w:before="0" w:after="280" w:line="322" w:lineRule="auto"/>
      </w:pPr>
      <w:r>
        <w:rPr>
          <w:sz w:val="27"/>
        </w:rPr>
        <w:t>You may still know how to do something and simply have no recent evidence that another person can inspect.</w:t>
      </w:r>
    </w:p>
    <w:p>
      <w:pPr>
        <w:spacing w:before="0" w:after="280" w:line="322" w:lineRule="auto"/>
      </w:pPr>
      <w:r>
        <w:rPr>
          <w:sz w:val="27"/>
        </w:rPr>
        <w:t>If it is unproven, the response is not automatically to relearn it from the beginning. The response may be to create a current instance: a bounded project, a permitted work sample, a short contract, volunteer work, refreshed training, or another credible way to make the capability current again.</w:t>
      </w:r>
    </w:p>
    <w:p>
      <w:pPr>
        <w:spacing w:before="0" w:after="280" w:line="322" w:lineRule="auto"/>
      </w:pPr>
      <w:r>
        <w:rPr>
          <w:sz w:val="27"/>
        </w:rPr>
        <w:t>If it is genuinely absent, that belongs in the third bucket.</w:t>
      </w:r>
    </w:p>
    <w:p>
      <w:pPr>
        <w:spacing w:before="320" w:after="160"/>
        <w:keepNext w:val="1"/>
        <w:keepLines w:val="1"/>
      </w:pPr>
      <w:r>
        <w:rPr>
          <w:b/>
          <w:i w:val="0"/>
          <w:color w:val="8A6D1E"/>
          <w:sz w:val="17"/>
        </w:rPr>
        <w:t>3 | NEEDS REBUILDING</w:t>
      </w:r>
    </w:p>
    <w:p>
      <w:pPr>
        <w:spacing w:before="0" w:after="280" w:line="322" w:lineRule="auto"/>
      </w:pPr>
      <w:r>
        <w:rPr>
          <w:sz w:val="27"/>
        </w:rPr>
        <w:t>Some things really do need to be rebuilt.</w:t>
      </w:r>
    </w:p>
    <w:p>
      <w:pPr>
        <w:spacing w:before="0" w:after="280" w:line="322" w:lineRule="auto"/>
      </w:pPr>
      <w:r>
        <w:rPr>
          <w:sz w:val="27"/>
        </w:rPr>
        <w:t>A changed regulation. A credential that expired. A technical area you never learned. A level of scope you have not practiced in years. A working pattern that no longer fits your circumstances.</w:t>
      </w:r>
    </w:p>
    <w:p>
      <w:pPr>
        <w:spacing w:before="0" w:after="280" w:line="322" w:lineRule="auto"/>
      </w:pPr>
      <w:r>
        <w:rPr>
          <w:sz w:val="27"/>
        </w:rPr>
        <w:t>Naming that is not starting over. It is being precise about the part that does not travel automatically.</w:t>
      </w:r>
    </w:p>
    <w:p>
      <w:pPr>
        <w:spacing w:before="320" w:after="160"/>
        <w:keepNext w:val="1"/>
        <w:keepLines w:val="1"/>
      </w:pPr>
      <w:r>
        <w:rPr>
          <w:b/>
          <w:i w:val="0"/>
          <w:color w:val="8A6D1E"/>
          <w:sz w:val="17"/>
        </w:rPr>
        <w:t>CONSTRUCTED EXAMPLE</w:t>
      </w:r>
    </w:p>
    <w:p>
      <w:pPr>
        <w:spacing w:before="0" w:after="280" w:line="322" w:lineRule="auto"/>
      </w:pPr>
      <w:r>
        <w:rPr>
          <w:sz w:val="27"/>
        </w:rPr>
        <w:t>Imagine someone returning to a finance role after several years away.</w:t>
      </w:r>
    </w:p>
    <w:p>
      <w:pPr>
        <w:spacing w:before="0" w:after="280" w:line="322" w:lineRule="auto"/>
      </w:pPr>
      <w:r>
        <w:rPr>
          <w:sz w:val="27"/>
        </w:rPr>
        <w:t>Still current: how to structure an analysis and challenge what a number appears to say.</w:t>
      </w:r>
    </w:p>
    <w:p>
      <w:pPr>
        <w:spacing w:before="0" w:after="280" w:line="322" w:lineRule="auto"/>
      </w:pPr>
      <w:r>
        <w:rPr>
          <w:sz w:val="27"/>
        </w:rPr>
        <w:t>Needs updating: the reporting system and newer automation in routine production.</w:t>
      </w:r>
    </w:p>
    <w:p>
      <w:pPr>
        <w:spacing w:before="0" w:after="280" w:line="322" w:lineRule="auto"/>
      </w:pPr>
      <w:r>
        <w:rPr>
          <w:sz w:val="27"/>
        </w:rPr>
        <w:t>Unproven: complex reconciliations she handled for years but has no recent example to point to.</w:t>
      </w:r>
    </w:p>
    <w:p>
      <w:pPr>
        <w:spacing w:before="0" w:after="280" w:line="322" w:lineRule="auto"/>
      </w:pPr>
      <w:r>
        <w:rPr>
          <w:sz w:val="27"/>
        </w:rPr>
        <w:t>Needs rebuilding: one regulatory area that changed substantially.</w:t>
      </w:r>
    </w:p>
    <w:p>
      <w:pPr>
        <w:spacing w:before="0" w:after="280" w:line="322" w:lineRule="auto"/>
      </w:pPr>
      <w:r>
        <w:rPr>
          <w:sz w:val="27"/>
        </w:rPr>
        <w:t>That is a very different problem from 'I have been out for years, so I am behind on everything.'</w:t>
      </w:r>
    </w:p>
    <w:p>
      <w:pPr>
        <w:spacing w:before="320" w:after="160"/>
        <w:keepNext w:val="1"/>
        <w:keepLines w:val="1"/>
      </w:pPr>
      <w:r>
        <w:rPr>
          <w:b/>
          <w:i w:val="0"/>
          <w:color w:val="8A6D1E"/>
          <w:sz w:val="17"/>
        </w:rPr>
        <w:t>MARKET REALITY | A GOOD EXPLANATION CANNOT REMOVE BIAS</w:t>
      </w:r>
    </w:p>
    <w:p>
      <w:pPr>
        <w:spacing w:before="0" w:after="280" w:line="322" w:lineRule="auto"/>
      </w:pPr>
      <w:r>
        <w:rPr>
          <w:sz w:val="27"/>
        </w:rPr>
        <w:t>Bias against career breaks exists, and a better explanation does not make every employer fair.</w:t>
      </w:r>
    </w:p>
    <w:p>
      <w:pPr>
        <w:spacing w:before="0" w:after="280" w:line="322" w:lineRule="auto"/>
      </w:pPr>
      <w:r>
        <w:rPr>
          <w:sz w:val="27"/>
        </w:rPr>
        <w:t>What a stronger return record does is keep you from arguing for the wrong thing. It lets you say what is still current, what you are updating, what you can prove, and what you are rebuilding now.</w:t>
      </w:r>
    </w:p>
    <w:p>
      <w:pPr>
        <w:spacing w:before="0" w:after="280" w:line="322" w:lineRule="auto"/>
      </w:pPr>
      <w:r>
        <w:rPr>
          <w:sz w:val="27"/>
        </w:rPr>
        <w:t>Some routes back may involve a different title, scope, or compensation. That is a tradeoff to evaluate, not a measurement of your worth.</w:t>
      </w:r>
    </w:p>
    <w:p>
      <w:pPr>
        <w:spacing w:before="320" w:after="160"/>
        <w:keepNext w:val="1"/>
        <w:keepLines w:val="1"/>
      </w:pPr>
      <w:r>
        <w:rPr>
          <w:b/>
          <w:i w:val="0"/>
          <w:color w:val="8A6D1E"/>
          <w:sz w:val="17"/>
        </w:rPr>
        <w:t>APPLICATION | CURRENT AND REBUILDING</w:t>
      </w:r>
    </w:p>
    <w:p>
      <w:pPr>
        <w:spacing w:before="0" w:after="280" w:line="322" w:lineRule="auto"/>
      </w:pPr>
      <w:r>
        <w:rPr>
          <w:sz w:val="27"/>
        </w:rPr>
        <w:t>Build two short lists.</w:t>
      </w:r>
    </w:p>
    <w:p>
      <w:pPr>
        <w:spacing w:before="0" w:after="280" w:line="322" w:lineRule="auto"/>
      </w:pPr>
      <w:r>
        <w:rPr>
          <w:sz w:val="27"/>
        </w:rPr>
        <w:t>First: what is current now, with evidence for each item.</w:t>
      </w:r>
    </w:p>
    <w:p>
      <w:pPr>
        <w:spacing w:before="0" w:after="280" w:line="322" w:lineRule="auto"/>
      </w:pPr>
      <w:r>
        <w:rPr>
          <w:sz w:val="27"/>
        </w:rPr>
        <w:t>Second: what are you rebuilding now, with a date attached.</w:t>
      </w:r>
    </w:p>
    <w:p>
      <w:pPr>
        <w:spacing w:before="0" w:after="280" w:line="322" w:lineRule="auto"/>
      </w:pPr>
      <w:r>
        <w:rPr>
          <w:sz w:val="27"/>
        </w:rPr>
        <w:t>A date matters because 'I plan to refresh this' and 'I started this in September and will complete it in November' are different signals.</w:t>
      </w:r>
    </w:p>
    <w:p>
      <w:pPr>
        <w:spacing w:before="320" w:after="160"/>
        <w:keepNext w:val="1"/>
        <w:keepLines w:val="1"/>
      </w:pPr>
      <w:r>
        <w:rPr>
          <w:b/>
          <w:i w:val="0"/>
          <w:color w:val="8A6D1E"/>
          <w:sz w:val="17"/>
        </w:rPr>
        <w:t>CLOSE</w:t>
      </w:r>
    </w:p>
    <w:p>
      <w:pPr>
        <w:spacing w:before="0" w:after="280" w:line="322" w:lineRule="auto"/>
      </w:pPr>
      <w:r>
        <w:rPr>
          <w:sz w:val="27"/>
        </w:rPr>
        <w:t>The Field Kit is linked below if you want a broader evidence-led read of what still counts and what needs rebuilding.</w:t>
      </w:r>
    </w:p>
    <w:p>
      <w:pPr>
        <w:spacing w:before="0" w:after="280" w:line="322" w:lineRule="auto"/>
      </w:pPr>
      <w:r>
        <w:rPr>
          <w:sz w:val="27"/>
        </w:rPr>
        <w:t>But today, choose one thing you are rebuilding and put a date on it.</w:t>
      </w:r>
    </w:p>
    <w:p>
      <w:pPr>
        <w:spacing w:before="0" w:after="280" w:line="322" w:lineRule="auto"/>
      </w:pPr>
      <w:r>
        <w:rPr>
          <w:sz w:val="27"/>
        </w:rPr>
        <w:t>A career break is part of the story. It is not the whole measure of what you can carry forward.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