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38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38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826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826 words,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17 camera stretches against 11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15 PNG at 1920 x 1080, 2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sprint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a06f0c3a13ce911f73eeefad052b7d4cbc2e1ad9bcbe2824c6929193f7741f89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339dba7398f7a67d02de30a907f24d7fabe844f461b67c79aeb88d140e978432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spoken wording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826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90 paragraphs, 826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Short is treated as part of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spoken stream stops at THREE SHORTS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bracketed Watch Next note is carried as a cue, never as speech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V4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Former roadmap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numbers appear in every major document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V4 and former V26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historical V4 to V21 archive is not overwritten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da7c383d99aec2863d5d39afdfe290caaf5e658ef65cac0a2fa259b8be24d9e1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AI Took the Task. Who Gets the Experience?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WHO LEARNS NOW?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three, as supplied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is reproduced word for word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of 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How to Prove Your Value When AI Does More of the Task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PENDING LIVE AVAILABILITY until verified before upload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camera stretches against 11 cues; 746 of 826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 multi-state families measured against their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rendered and inspected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full-screen CTA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strategy drift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anti-AI, no single outcome claimed, not a job-loss prediction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integrity,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this script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sprint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word.</w:t>
      </w:r>
    </w:p>
    <w:p>
      <w:pPr>
        <w:spacing w:after="80" w:line="278" w:lineRule="auto"/>
        <w:ind w:left="547" w:hanging="230"/>
      </w:pPr>
      <w:r>
        <w:rPr>
          <w:sz w:val="21"/>
        </w:rPr>
        <w:t>•   Both numbers are stated: new public V4 and former roadmap V26.</w:t>
      </w:r>
    </w:p>
    <w:p>
      <w:pPr>
        <w:spacing w:after="80" w:line="278" w:lineRule="auto"/>
        <w:ind w:left="547" w:hanging="230"/>
      </w:pPr>
      <w:r>
        <w:rPr>
          <w:sz w:val="21"/>
        </w:rPr>
        <w:t>•   The historical locked V4 to V21 archive was not touched.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