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TWO-WEEK SPRINT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3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V5 (former roadmap V33)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If Your Company Needs You but Won’t Grow You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8:00 PM CT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3  |  SET A REVIEW POINT FOR EXTRA SCOPE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61 words, about 0:22 at 165 words per minute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SPOKEN, AS SUPPLIED</w:t>
      </w:r>
    </w:p>
    <w:p>
      <w:pPr>
        <w:spacing w:before="0" w:after="220" w:line="322" w:lineRule="auto"/>
      </w:pPr>
      <w:r>
        <w:rPr>
          <w:sz w:val="25"/>
        </w:rPr>
        <w:t>Temporary extra work has a habit of becoming permanent. So when you take on more scope, set a review point. In 90 days ask: what became permanent, what did I learn, what authority changed, and what comes off my plate? Without that conversation, the company can adjust to you carrying more long before your role catches up. Watch the full video.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160"/>
      </w:pPr>
      <w:r>
        <w:rPr>
          <w:b/>
          <w:i w:val="0"/>
          <w:sz w:val="22"/>
        </w:rPr>
        <w:t>Watch the related full video.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EVIDENCE BOUNDARY INHERITED FROM THE LONG-FORM VIDEO</w:t>
      </w:r>
    </w:p>
    <w:p>
      <w:pPr>
        <w:spacing w:before="0" w:after="160"/>
      </w:pPr>
      <w:r>
        <w:rPr>
          <w:b w:val="0"/>
          <w:i w:val="0"/>
          <w:sz w:val="21"/>
        </w:rPr>
        <w:t>Being needed is not treated as bad, and no employer owes an automatic promotion. A Short may not turn the tension into a grievance.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EDITOR NOTE</w:t>
      </w:r>
    </w:p>
    <w:p>
      <w:pPr>
        <w:spacing w:before="0" w:after="160"/>
      </w:pPr>
      <w:r>
        <w:rPr>
          <w:b w:val="0"/>
          <w:i w:val="0"/>
          <w:sz w:val="21"/>
        </w:rPr>
        <w:t>Reuse the dependence-and-development contrast where it fits. Nothing implying a specific employer.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This Short is understandable without watching the long-form video. It is not a trailer, and the ask is the only ask.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Shorts captions are set at upload.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