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1,006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1006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23 camera stretches against 18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37 PNG at 1920 x 1080, 5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042f0cbfc8d3f4acf98c71632e2c79b448c571fd268966b50d4041b3bed7b0af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bda792550665f7ab8a81682c1d02336651865fae41c26d97fea6ece257a5f36b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1006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84 paragraphs, 1006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V6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V6 and former V22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Decode a Job Description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IGNORE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Turn One Accomplishment Into Proof in 10 Minutes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23 camera stretches against 18 cues; 754 of 1006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sample bounded, ceiling bounded, no labor-market generalization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Source-language integrity, reported not repaired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['Then ask the question people sometimes skip because they want the move to work:']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ten-minute promise is protected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1,006 spoken words, exactly as supplied. No spoken material added, no second CTA.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Problem, Authority, Proof and Real Gap all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four-part framework is intact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reused card is byte-identical to the former V22 package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families verified against the locked V22 bytes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V6 and former roadmap V22.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