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Claim-boundary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0" w:after="160"/>
      </w:pPr>
      <w:r>
        <w:rPr>
          <w:b w:val="0"/>
          <w:i w:val="0"/>
          <w:sz w:val="22"/>
        </w:rPr>
        <w:t>Each row is a boundary the video keeps and where the package keeps it. A boundary is not a disclaimer to be cut for pace: in every one of these videos it is part of the teaching.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</w:t>
            </w:r>
          </w:p>
        </w:tc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THE SCRIPT SAYS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THE PACKAGE KEEPS IT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question is incomplete, not wrong.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card says 'not wrong, incomplete' and the video gives transferable-skills advice its due before complicating it.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full audit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four questions.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establish card shows all four together before any one is activated, and the closing card shows all four again.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Real gates stay real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Regulation, credentials, domain knowledge, customer knowledge, technical depth, local relationships.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Named on a card, with the script's line that they are not insults to the viewer's experience.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does not disappear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Employer preference for direct experience, a non-negotiable credential, bias, compensation reset, a crowded market.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five are on the boundary card.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RESEARCH AND EVIDENCE IN THIS VIDEO</w:t>
      </w:r>
    </w:p>
    <w:p>
      <w:pPr>
        <w:spacing w:before="0" w:after="160"/>
      </w:pPr>
      <w:r>
        <w:rPr>
          <w:b w:val="0"/>
          <w:i w:val="0"/>
          <w:sz w:val="21"/>
        </w:rPr>
        <w:t>No employer, posting or research corpus is cited. The sorting image and the interview answer are the script's own constructions.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SPRINT VIDEO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research, employer behavior, personal experience or outcome.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runtime, public URL, upload date, thumbnail result, retention figure or music license.</w:t>
      </w:r>
    </w:p>
    <w:p>
      <w:pPr>
        <w:spacing w:after="80" w:line="278" w:lineRule="auto"/>
        <w:ind w:left="547" w:hanging="230"/>
      </w:pPr>
      <w:r>
        <w:rPr>
          <w:sz w:val="21"/>
        </w:rPr>
        <w:t>•   No chapters and no SRT timing before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No recruiter tips, resume hacks, workplace outrage, generic career advice, AI-tool tutorial or job-loss prediction.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The public promise: help experienced professionals make career pivots and internal moves without starting over.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