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Transferable Skills Advice Is Missing Something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Final sprint recording master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V9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V27</w:t>
      </w:r>
    </w:p>
    <w:p>
      <w:pPr>
        <w:spacing w:after="80"/>
      </w:pPr>
      <w:r>
        <w:rPr>
          <w:b/>
          <w:color w:val="8A6D1E"/>
          <w:sz w:val="20"/>
        </w:rPr>
        <w:t xml:space="preserve">Thumbnail  </w:t>
      </w:r>
      <w:r>
        <w:rPr>
          <w:sz w:val="21"/>
        </w:rPr>
        <w:t>NOT EVERYTHING TRAVELS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786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5:25 to 6:03 at 130 to 145 words per minute.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NEW_V9_FORMER_V27_Final_Sprint_Script_and_3_Shorts.docx</w:t>
      </w:r>
    </w:p>
    <w:p>
      <w:pPr>
        <w:spacing w:after="80"/>
      </w:pPr>
      <w:r>
        <w:rPr>
          <w:b/>
          <w:color w:val="8A6D1E"/>
          <w:sz w:val="20"/>
        </w:rPr>
        <w:t xml:space="preserve">Source SHA-256  </w:t>
      </w:r>
      <w:r>
        <w:rPr>
          <w:sz w:val="21"/>
        </w:rPr>
        <w:t>9fe70bcc5bff91b6a2eb84b410b006cb2bfb656f6a8d4a79119cefe7a3c8960f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8:00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This is the approved sprint script, word for word. The headings are section labels, not timing markers: this script carries no timestamps. Nothing in a bracketed cue is spoken, and the three candidate Shorts are not part of this recording.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   </w:t>
      </w:r>
      <w:r>
        <w:rPr>
          <w:b/>
          <w:color w:val="112345"/>
          <w:sz w:val="22"/>
        </w:rPr>
        <w:t>HOOK</w:t>
      </w:r>
    </w:p>
    <w:p>
      <w:pPr>
        <w:spacing w:before="0" w:after="220" w:line="322" w:lineRule="auto"/>
      </w:pPr>
      <w:r>
        <w:rPr>
          <w:sz w:val="25"/>
        </w:rPr>
        <w:t>When people talk about changing industries, they usually ask one question:</w:t>
      </w:r>
    </w:p>
    <w:p>
      <w:pPr>
        <w:spacing w:before="0" w:after="220" w:line="322" w:lineRule="auto"/>
      </w:pPr>
      <w:r>
        <w:rPr>
          <w:sz w:val="25"/>
        </w:rPr>
        <w:t>"What skills transfer?"</w:t>
      </w:r>
    </w:p>
    <w:p>
      <w:pPr>
        <w:spacing w:before="0" w:after="220" w:line="322" w:lineRule="auto"/>
      </w:pPr>
      <w:r>
        <w:rPr>
          <w:sz w:val="25"/>
        </w:rPr>
        <w:t>It sounds sensible.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NEW_V9_FS_01_INCOMPLETE_QUESTION</w:t>
      </w:r>
      <w:r>
        <w:rPr>
          <w:color w:val="5A6B82"/>
          <w:sz w:val="18"/>
        </w:rPr>
        <w:t xml:space="preserve">   1 state. State the argument precisely: the question is incomplete, not wrong. This is what keeps the video from reading as anti-transferability.</w:t>
      </w:r>
    </w:p>
    <w:p>
      <w:pPr>
        <w:spacing w:before="0" w:after="220" w:line="322" w:lineRule="auto"/>
      </w:pPr>
      <w:r>
        <w:rPr>
          <w:sz w:val="25"/>
        </w:rPr>
        <w:t>But I think the question is incomplete.</w:t>
      </w:r>
    </w:p>
    <w:p>
      <w:pPr>
        <w:spacing w:before="0" w:after="220" w:line="322" w:lineRule="auto"/>
      </w:pPr>
      <w:r>
        <w:rPr>
          <w:sz w:val="25"/>
        </w:rPr>
        <w:t>Because the hardest part of a career move is not only knowing what comes with you.</w:t>
      </w:r>
    </w:p>
    <w:p>
      <w:pPr>
        <w:spacing w:before="0" w:after="220" w:line="322" w:lineRule="auto"/>
      </w:pPr>
      <w:r>
        <w:rPr>
          <w:sz w:val="25"/>
        </w:rPr>
        <w:t>It is knowing what does not.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2   </w:t>
      </w:r>
      <w:r>
        <w:rPr>
          <w:b/>
          <w:color w:val="112345"/>
          <w:sz w:val="22"/>
        </w:rPr>
        <w:t>THE DEFAULT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NEW_V9_FS_02_WHY_THE_ADVICE_HELPS</w:t>
      </w:r>
      <w:r>
        <w:rPr>
          <w:color w:val="5A6B82"/>
          <w:sz w:val="18"/>
        </w:rPr>
        <w:t xml:space="preserve">   1 state. Give transferable-skills advice its due before complicating it.</w:t>
      </w:r>
    </w:p>
    <w:p>
      <w:pPr>
        <w:spacing w:before="0" w:after="220" w:line="322" w:lineRule="auto"/>
      </w:pPr>
      <w:r>
        <w:rPr>
          <w:sz w:val="25"/>
        </w:rPr>
        <w:t>Transferable skills advice is useful because it stops experienced people from erasing themselves.</w:t>
      </w:r>
    </w:p>
    <w:p>
      <w:pPr>
        <w:spacing w:before="0" w:after="220" w:line="322" w:lineRule="auto"/>
      </w:pPr>
      <w:r>
        <w:rPr>
          <w:sz w:val="25"/>
        </w:rPr>
        <w:t>You change fields and suddenly start talking as if your last ten years disappeared.</w:t>
      </w:r>
    </w:p>
    <w:p>
      <w:pPr>
        <w:spacing w:before="0" w:after="220" w:line="322" w:lineRule="auto"/>
      </w:pPr>
      <w:r>
        <w:rPr>
          <w:sz w:val="25"/>
        </w:rPr>
        <w:t>That is not right either.</w:t>
      </w:r>
    </w:p>
    <w:p>
      <w:pPr>
        <w:spacing w:before="0" w:after="220" w:line="322" w:lineRule="auto"/>
      </w:pPr>
      <w:r>
        <w:rPr>
          <w:sz w:val="25"/>
        </w:rPr>
        <w:t>You may carry judgment, problem solving, leadership, pattern recognition, or ways of working that still matter.</w:t>
      </w:r>
    </w:p>
    <w:p>
      <w:pPr>
        <w:spacing w:before="0" w:after="220" w:line="322" w:lineRule="auto"/>
      </w:pPr>
      <w:r>
        <w:rPr>
          <w:sz w:val="25"/>
        </w:rPr>
        <w:t>But if the conversation stops there, you can walk into a move overconfident.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3   </w:t>
      </w:r>
      <w:r>
        <w:rPr>
          <w:b/>
          <w:color w:val="112345"/>
          <w:sz w:val="22"/>
        </w:rPr>
        <w:t>THE FOUR QUESTIONS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NEW_V9_FS_03_FOUR_QUESTIONS</w:t>
      </w:r>
      <w:r>
        <w:rPr>
          <w:color w:val="5A6B82"/>
          <w:sz w:val="18"/>
        </w:rPr>
        <w:t xml:space="preserve">   5 states. The audit at the centre of the video, established whole so no single question can stand for the set, then taken one at a time.</w:t>
      </w:r>
    </w:p>
    <w:p>
      <w:pPr>
        <w:spacing w:before="0" w:after="220" w:line="322" w:lineRule="auto"/>
      </w:pPr>
      <w:r>
        <w:rPr>
          <w:sz w:val="25"/>
        </w:rPr>
        <w:t>I use four questions instead.</w:t>
      </w:r>
    </w:p>
    <w:p>
      <w:pPr>
        <w:spacing w:before="0" w:after="220" w:line="322" w:lineRule="auto"/>
      </w:pPr>
      <w:r>
        <w:rPr>
          <w:sz w:val="25"/>
        </w:rPr>
        <w:t>What travels?</w:t>
      </w:r>
    </w:p>
    <w:p>
      <w:pPr>
        <w:spacing w:before="0" w:after="220" w:line="322" w:lineRule="auto"/>
      </w:pPr>
      <w:r>
        <w:rPr>
          <w:sz w:val="25"/>
        </w:rPr>
        <w:t>What does not?</w:t>
      </w:r>
    </w:p>
    <w:p>
      <w:pPr>
        <w:spacing w:before="0" w:after="220" w:line="322" w:lineRule="auto"/>
      </w:pPr>
      <w:r>
        <w:rPr>
          <w:sz w:val="25"/>
        </w:rPr>
        <w:t>What can I prove?</w:t>
      </w:r>
    </w:p>
    <w:p>
      <w:pPr>
        <w:spacing w:before="0" w:after="220" w:line="322" w:lineRule="auto"/>
      </w:pPr>
      <w:r>
        <w:rPr>
          <w:sz w:val="25"/>
        </w:rPr>
        <w:t>What must I relearn?</w:t>
      </w:r>
    </w:p>
    <w:p>
      <w:pPr>
        <w:spacing w:before="0" w:after="220" w:line="322" w:lineRule="auto"/>
      </w:pPr>
      <w:r>
        <w:rPr>
          <w:sz w:val="25"/>
        </w:rPr>
        <w:t>That is a more honest read.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4   </w:t>
      </w:r>
      <w:r>
        <w:rPr>
          <w:b/>
          <w:color w:val="112345"/>
          <w:sz w:val="22"/>
        </w:rPr>
        <w:t>WHAT TRAVELS</w:t>
      </w:r>
    </w:p>
    <w:p>
      <w:pPr>
        <w:spacing w:before="0" w:after="220" w:line="322" w:lineRule="auto"/>
      </w:pPr>
      <w:r>
        <w:rPr>
          <w:sz w:val="25"/>
        </w:rPr>
        <w:t>What travels is not a generic list of soft skills.</w:t>
      </w:r>
    </w:p>
    <w:p>
      <w:pPr>
        <w:spacing w:before="0" w:after="220" w:line="322" w:lineRule="auto"/>
      </w:pPr>
      <w:r>
        <w:rPr>
          <w:sz w:val="25"/>
        </w:rPr>
        <w:t>It is capability you have already demonstrated in a way the next context can use.</w:t>
      </w:r>
    </w:p>
    <w:p>
      <w:pPr>
        <w:spacing w:before="0" w:after="220" w:line="322" w:lineRule="auto"/>
      </w:pPr>
      <w:r>
        <w:rPr>
          <w:sz w:val="25"/>
        </w:rPr>
        <w:t>Maybe you have handled ambiguity.</w:t>
      </w:r>
    </w:p>
    <w:p>
      <w:pPr>
        <w:spacing w:before="0" w:after="220" w:line="322" w:lineRule="auto"/>
      </w:pPr>
      <w:r>
        <w:rPr>
          <w:sz w:val="25"/>
        </w:rPr>
        <w:t>Maybe you have built a process where none existed.</w:t>
      </w:r>
    </w:p>
    <w:p>
      <w:pPr>
        <w:spacing w:before="0" w:after="220" w:line="322" w:lineRule="auto"/>
      </w:pPr>
      <w:r>
        <w:rPr>
          <w:sz w:val="25"/>
        </w:rPr>
        <w:t>Maybe you have made risk decisions under pressure.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NEW_V9_FS_04_DEMONSTRATED_NOT_CLAIMED</w:t>
      </w:r>
      <w:r>
        <w:rPr>
          <w:color w:val="5A6B82"/>
          <w:sz w:val="18"/>
        </w:rPr>
        <w:t xml:space="preserve">   1 state. The test for the first column, in two words.</w:t>
      </w:r>
    </w:p>
    <w:p>
      <w:pPr>
        <w:spacing w:before="0" w:after="220" w:line="322" w:lineRule="auto"/>
      </w:pPr>
      <w:r>
        <w:rPr>
          <w:sz w:val="25"/>
        </w:rPr>
        <w:t>The key word is demonstrated.</w:t>
      </w:r>
    </w:p>
    <w:p>
      <w:pPr>
        <w:spacing w:before="0" w:after="220" w:line="322" w:lineRule="auto"/>
      </w:pPr>
      <w:r>
        <w:rPr>
          <w:sz w:val="25"/>
        </w:rPr>
        <w:t>Not claimed.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5   </w:t>
      </w:r>
      <w:r>
        <w:rPr>
          <w:b/>
          <w:color w:val="112345"/>
          <w:sz w:val="22"/>
        </w:rPr>
        <w:t>WHAT DOES NOT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NEW_V9_FS_05_TIED_TO_THE_OLD_CONTEXT</w:t>
      </w:r>
      <w:r>
        <w:rPr>
          <w:color w:val="5A6B82"/>
          <w:sz w:val="18"/>
        </w:rPr>
        <w:t xml:space="preserve">   1 state. Name what does not travel, in the script's own list, without implying it was worthless.</w:t>
      </w:r>
    </w:p>
    <w:p>
      <w:pPr>
        <w:spacing w:before="0" w:after="220" w:line="322" w:lineRule="auto"/>
      </w:pPr>
      <w:r>
        <w:rPr>
          <w:sz w:val="25"/>
        </w:rPr>
        <w:t>Then ask what is tied to the old context.</w:t>
      </w:r>
    </w:p>
    <w:p>
      <w:pPr>
        <w:spacing w:before="0" w:after="220" w:line="322" w:lineRule="auto"/>
      </w:pPr>
      <w:r>
        <w:rPr>
          <w:sz w:val="25"/>
        </w:rPr>
        <w:t>Internal relationships.</w:t>
      </w:r>
    </w:p>
    <w:p>
      <w:pPr>
        <w:spacing w:before="0" w:after="220" w:line="322" w:lineRule="auto"/>
      </w:pPr>
      <w:r>
        <w:rPr>
          <w:sz w:val="25"/>
        </w:rPr>
        <w:t>Company-specific systems.</w:t>
      </w:r>
    </w:p>
    <w:p>
      <w:pPr>
        <w:spacing w:before="0" w:after="220" w:line="322" w:lineRule="auto"/>
      </w:pPr>
      <w:r>
        <w:rPr>
          <w:sz w:val="25"/>
        </w:rPr>
        <w:t>The language everyone around you understood without explanation.</w:t>
      </w:r>
    </w:p>
    <w:p>
      <w:pPr>
        <w:spacing w:before="0" w:after="220" w:line="322" w:lineRule="auto"/>
      </w:pPr>
      <w:r>
        <w:rPr>
          <w:sz w:val="25"/>
        </w:rPr>
        <w:t>Informal authority.</w:t>
      </w:r>
    </w:p>
    <w:p>
      <w:pPr>
        <w:spacing w:before="0" w:after="220" w:line="322" w:lineRule="auto"/>
      </w:pPr>
      <w:r>
        <w:rPr>
          <w:sz w:val="25"/>
        </w:rPr>
        <w:t>Knowledge of how that particular employer really gets things done.</w:t>
      </w:r>
    </w:p>
    <w:p>
      <w:pPr>
        <w:spacing w:before="0" w:after="220" w:line="322" w:lineRule="auto"/>
      </w:pPr>
      <w:r>
        <w:rPr>
          <w:sz w:val="25"/>
        </w:rPr>
        <w:t>Those things can make you excellent where you are and much less legible somewhere else.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6   </w:t>
      </w:r>
      <w:r>
        <w:rPr>
          <w:b/>
          <w:color w:val="112345"/>
          <w:sz w:val="22"/>
        </w:rPr>
        <w:t>WHAT CAN I PROVE</w:t>
      </w:r>
    </w:p>
    <w:p>
      <w:pPr>
        <w:spacing w:before="0" w:after="220" w:line="322" w:lineRule="auto"/>
      </w:pPr>
      <w:r>
        <w:rPr>
          <w:sz w:val="25"/>
        </w:rPr>
        <w:t>Next, what can another person actually see?</w:t>
      </w:r>
    </w:p>
    <w:p>
      <w:pPr>
        <w:spacing w:before="0" w:after="220" w:line="322" w:lineRule="auto"/>
      </w:pPr>
      <w:r>
        <w:rPr>
          <w:sz w:val="25"/>
        </w:rPr>
        <w:t>If you say, "I can lead transformation," what evidence supports that?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NEW_V9_FS_06_WHAT_CAN_ANOTHER_PERSON_SEE</w:t>
      </w:r>
      <w:r>
        <w:rPr>
          <w:color w:val="5A6B82"/>
          <w:sz w:val="18"/>
        </w:rPr>
        <w:t xml:space="preserve">   1 state. The proof column, as the four questions the script speaks.</w:t>
      </w:r>
    </w:p>
    <w:p>
      <w:pPr>
        <w:spacing w:before="0" w:after="220" w:line="322" w:lineRule="auto"/>
      </w:pPr>
      <w:r>
        <w:rPr>
          <w:sz w:val="25"/>
        </w:rPr>
        <w:t>What was broken?</w:t>
        <w:br/>
        <w:t>What did you decide?</w:t>
        <w:br/>
        <w:t>What changed?</w:t>
        <w:br/>
        <w:t>How do you know?</w:t>
      </w:r>
    </w:p>
    <w:p>
      <w:pPr>
        <w:spacing w:before="0" w:after="220" w:line="322" w:lineRule="auto"/>
      </w:pPr>
      <w:r>
        <w:rPr>
          <w:sz w:val="25"/>
        </w:rPr>
        <w:t>Experience becomes portable when another person can evaluate it.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7   </w:t>
      </w:r>
      <w:r>
        <w:rPr>
          <w:b/>
          <w:color w:val="112345"/>
          <w:sz w:val="22"/>
        </w:rPr>
        <w:t>WHAT MUST I RELEARN</w:t>
      </w:r>
    </w:p>
    <w:p>
      <w:pPr>
        <w:spacing w:before="0" w:after="220" w:line="322" w:lineRule="auto"/>
      </w:pPr>
      <w:r>
        <w:rPr>
          <w:sz w:val="25"/>
        </w:rPr>
        <w:t>And then there is the part people sometimes want to skip.</w:t>
      </w:r>
    </w:p>
    <w:p>
      <w:pPr>
        <w:spacing w:before="0" w:after="220" w:line="322" w:lineRule="auto"/>
      </w:pPr>
      <w:r>
        <w:rPr>
          <w:sz w:val="25"/>
        </w:rPr>
        <w:t>What does the new environment genuinely require?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NEW_V9_FS_07_WHAT_THE_NEW_CONTEXT_REQUIRES</w:t>
      </w:r>
      <w:r>
        <w:rPr>
          <w:color w:val="5A6B82"/>
          <w:sz w:val="18"/>
        </w:rPr>
        <w:t xml:space="preserve">   1 state. Name the real requirements without treating them as insults to the viewer's experience.</w:t>
      </w:r>
    </w:p>
    <w:p>
      <w:pPr>
        <w:spacing w:before="0" w:after="220" w:line="322" w:lineRule="auto"/>
      </w:pPr>
      <w:r>
        <w:rPr>
          <w:sz w:val="25"/>
        </w:rPr>
        <w:t>Regulation.</w:t>
        <w:br/>
        <w:t>Credentials.</w:t>
        <w:br/>
        <w:t>Domain knowledge.</w:t>
        <w:br/>
        <w:t>Customer knowledge.</w:t>
        <w:br/>
        <w:t>Technical depth.</w:t>
        <w:br/>
        <w:t>Local relationships.</w:t>
        <w:br/>
        <w:t>A different operating model.</w:t>
      </w:r>
    </w:p>
    <w:p>
      <w:pPr>
        <w:spacing w:before="0" w:after="220" w:line="322" w:lineRule="auto"/>
      </w:pPr>
      <w:r>
        <w:rPr>
          <w:sz w:val="25"/>
        </w:rPr>
        <w:t>Those are not insults to your experience.</w:t>
      </w:r>
    </w:p>
    <w:p>
      <w:pPr>
        <w:spacing w:before="0" w:after="220" w:line="322" w:lineRule="auto"/>
      </w:pPr>
      <w:r>
        <w:rPr>
          <w:sz w:val="25"/>
        </w:rPr>
        <w:t>They are part of the move.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8   </w:t>
      </w:r>
      <w:r>
        <w:rPr>
          <w:b/>
          <w:color w:val="112345"/>
          <w:sz w:val="22"/>
        </w:rPr>
        <w:t>STORY</w:t>
      </w:r>
    </w:p>
    <w:p>
      <w:pPr>
        <w:spacing w:before="0" w:after="220" w:line="322" w:lineRule="auto"/>
      </w:pPr>
      <w:r>
        <w:rPr>
          <w:sz w:val="25"/>
        </w:rPr>
        <w:t>When I think about changing context, I do not picture a suitcase where everything fits.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NEW_V9_FS_08_SORTING</w:t>
      </w:r>
      <w:r>
        <w:rPr>
          <w:color w:val="5A6B82"/>
          <w:sz w:val="18"/>
        </w:rPr>
        <w:t xml:space="preserve">   1 state. The image the script uses instead of a suitcase.</w:t>
      </w:r>
    </w:p>
    <w:p>
      <w:pPr>
        <w:spacing w:before="0" w:after="220" w:line="322" w:lineRule="auto"/>
      </w:pPr>
      <w:r>
        <w:rPr>
          <w:sz w:val="25"/>
        </w:rPr>
        <w:t>I picture sorting.</w:t>
      </w:r>
    </w:p>
    <w:p>
      <w:pPr>
        <w:spacing w:before="0" w:after="220" w:line="322" w:lineRule="auto"/>
      </w:pPr>
      <w:r>
        <w:rPr>
          <w:sz w:val="25"/>
        </w:rPr>
        <w:t>Some things come with you exactly as they are.</w:t>
      </w:r>
    </w:p>
    <w:p>
      <w:pPr>
        <w:spacing w:before="0" w:after="220" w:line="322" w:lineRule="auto"/>
      </w:pPr>
      <w:r>
        <w:rPr>
          <w:sz w:val="25"/>
        </w:rPr>
        <w:t>Some things need translating.</w:t>
      </w:r>
    </w:p>
    <w:p>
      <w:pPr>
        <w:spacing w:before="0" w:after="220" w:line="322" w:lineRule="auto"/>
      </w:pPr>
      <w:r>
        <w:rPr>
          <w:sz w:val="25"/>
        </w:rPr>
        <w:t>Some things were useful only because of where you were.</w:t>
      </w:r>
    </w:p>
    <w:p>
      <w:pPr>
        <w:spacing w:before="0" w:after="220" w:line="322" w:lineRule="auto"/>
      </w:pPr>
      <w:r>
        <w:rPr>
          <w:sz w:val="25"/>
        </w:rPr>
        <w:t>And some things have to be learned again.</w:t>
      </w:r>
    </w:p>
    <w:p>
      <w:pPr>
        <w:spacing w:before="0" w:after="220" w:line="322" w:lineRule="auto"/>
      </w:pPr>
      <w:r>
        <w:rPr>
          <w:sz w:val="25"/>
        </w:rPr>
        <w:t>That is why "transferable skills" can be too easy if it becomes a list.</w:t>
      </w:r>
    </w:p>
    <w:p>
      <w:pPr>
        <w:spacing w:before="0" w:after="220" w:line="322" w:lineRule="auto"/>
      </w:pPr>
      <w:r>
        <w:rPr>
          <w:sz w:val="25"/>
        </w:rPr>
        <w:t>A list does not tell you the boundary.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9   </w:t>
      </w:r>
      <w:r>
        <w:rPr>
          <w:b/>
          <w:color w:val="112345"/>
          <w:sz w:val="22"/>
        </w:rPr>
        <w:t>APPLICATION</w:t>
      </w:r>
    </w:p>
    <w:p>
      <w:pPr>
        <w:spacing w:before="0" w:after="220" w:line="322" w:lineRule="auto"/>
      </w:pPr>
      <w:r>
        <w:rPr>
          <w:sz w:val="25"/>
        </w:rPr>
        <w:t>Take one target role.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NEW_V9_FS_09_FOUR_COLUMNS</w:t>
      </w:r>
      <w:r>
        <w:rPr>
          <w:color w:val="5A6B82"/>
          <w:sz w:val="18"/>
        </w:rPr>
        <w:t xml:space="preserve">   1 state. The application, as four columns the viewer can actually draw.</w:t>
      </w:r>
    </w:p>
    <w:p>
      <w:pPr>
        <w:spacing w:before="0" w:after="220" w:line="322" w:lineRule="auto"/>
      </w:pPr>
      <w:r>
        <w:rPr>
          <w:sz w:val="25"/>
        </w:rPr>
        <w:t>Make four columns.</w:t>
      </w:r>
    </w:p>
    <w:p>
      <w:pPr>
        <w:spacing w:before="0" w:after="220" w:line="322" w:lineRule="auto"/>
      </w:pPr>
      <w:r>
        <w:rPr>
          <w:sz w:val="25"/>
        </w:rPr>
        <w:t>Travels.</w:t>
        <w:br/>
        <w:t>Does not travel.</w:t>
        <w:br/>
        <w:t>Proof.</w:t>
        <w:br/>
        <w:t>Relearn.</w:t>
      </w:r>
    </w:p>
    <w:p>
      <w:pPr>
        <w:spacing w:before="0" w:after="220" w:line="322" w:lineRule="auto"/>
      </w:pPr>
      <w:r>
        <w:rPr>
          <w:sz w:val="25"/>
        </w:rPr>
        <w:t>Do not try to make every line land in the first column.</w:t>
      </w:r>
    </w:p>
    <w:p>
      <w:pPr>
        <w:spacing w:before="0" w:after="220" w:line="322" w:lineRule="auto"/>
      </w:pPr>
      <w:r>
        <w:rPr>
          <w:sz w:val="25"/>
        </w:rPr>
        <w:t>That is not the goal.</w:t>
      </w:r>
    </w:p>
    <w:p>
      <w:pPr>
        <w:spacing w:before="0" w:after="220" w:line="322" w:lineRule="auto"/>
      </w:pPr>
      <w:r>
        <w:rPr>
          <w:sz w:val="25"/>
        </w:rPr>
        <w:t>The goal is accuracy.</w:t>
      </w:r>
    </w:p>
    <w:p>
      <w:pPr>
        <w:spacing w:before="0" w:after="220" w:line="322" w:lineRule="auto"/>
      </w:pPr>
      <w:r>
        <w:rPr>
          <w:sz w:val="25"/>
        </w:rPr>
        <w:t>If the relearn column is large, that does not automatically mean no.</w:t>
      </w:r>
    </w:p>
    <w:p>
      <w:pPr>
        <w:spacing w:before="0" w:after="220" w:line="322" w:lineRule="auto"/>
      </w:pPr>
      <w:r>
        <w:rPr>
          <w:sz w:val="25"/>
        </w:rPr>
        <w:t>It tells you the size of the move.</w:t>
      </w:r>
    </w:p>
    <w:p>
      <w:pPr>
        <w:spacing w:before="0" w:after="220" w:line="322" w:lineRule="auto"/>
      </w:pPr>
      <w:r>
        <w:rPr>
          <w:sz w:val="25"/>
        </w:rPr>
        <w:t>If the proof column is weak, you know what evidence you need.</w:t>
      </w:r>
    </w:p>
    <w:p>
      <w:pPr>
        <w:spacing w:before="0" w:after="220" w:line="322" w:lineRule="auto"/>
      </w:pPr>
      <w:r>
        <w:rPr>
          <w:sz w:val="25"/>
        </w:rPr>
        <w:t>If the context-bound column is bigger than you expected, you know what you were relying on.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10   </w:t>
      </w:r>
      <w:r>
        <w:rPr>
          <w:b/>
          <w:color w:val="112345"/>
          <w:sz w:val="22"/>
        </w:rPr>
        <w:t>BOUNDARY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NEW_V9_FS_10_BOUNDARY</w:t>
      </w:r>
      <w:r>
        <w:rPr>
          <w:color w:val="5A6B82"/>
          <w:sz w:val="18"/>
        </w:rPr>
        <w:t xml:space="preserve">   1 state. Keep every real gate visible, which is what the thumbnail's tension is resolved by.</w:t>
      </w:r>
    </w:p>
    <w:p>
      <w:pPr>
        <w:spacing w:before="0" w:after="220" w:line="322" w:lineRule="auto"/>
      </w:pPr>
      <w:r>
        <w:rPr>
          <w:sz w:val="25"/>
        </w:rPr>
        <w:t>An employer may still prefer someone with direct experience.</w:t>
      </w:r>
    </w:p>
    <w:p>
      <w:pPr>
        <w:spacing w:before="0" w:after="220" w:line="322" w:lineRule="auto"/>
      </w:pPr>
      <w:r>
        <w:rPr>
          <w:sz w:val="25"/>
        </w:rPr>
        <w:t>A credential may be non-negotiable.</w:t>
      </w:r>
    </w:p>
    <w:p>
      <w:pPr>
        <w:spacing w:before="0" w:after="220" w:line="322" w:lineRule="auto"/>
      </w:pPr>
      <w:r>
        <w:rPr>
          <w:sz w:val="25"/>
        </w:rPr>
        <w:t>Bias may affect how your adjacent experience is read.</w:t>
      </w:r>
    </w:p>
    <w:p>
      <w:pPr>
        <w:spacing w:before="0" w:after="220" w:line="322" w:lineRule="auto"/>
      </w:pPr>
      <w:r>
        <w:rPr>
          <w:sz w:val="25"/>
        </w:rPr>
        <w:t>Compensation may reset.</w:t>
      </w:r>
    </w:p>
    <w:p>
      <w:pPr>
        <w:spacing w:before="0" w:after="220" w:line="322" w:lineRule="auto"/>
      </w:pPr>
      <w:r>
        <w:rPr>
          <w:sz w:val="25"/>
        </w:rPr>
        <w:t>The market may be crowded.</w:t>
      </w:r>
    </w:p>
    <w:p>
      <w:pPr>
        <w:spacing w:before="0" w:after="220" w:line="322" w:lineRule="auto"/>
      </w:pPr>
      <w:r>
        <w:rPr>
          <w:sz w:val="25"/>
        </w:rPr>
        <w:t>None of this disappears because you can explain your capability well.</w:t>
      </w:r>
    </w:p>
    <w:p>
      <w:pPr>
        <w:spacing w:before="0" w:after="220" w:line="322" w:lineRule="auto"/>
      </w:pPr>
      <w:r>
        <w:rPr>
          <w:sz w:val="25"/>
        </w:rPr>
        <w:t>But you make a better decision when you know exactly what you are asking the next employer to believe.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11   </w:t>
      </w:r>
      <w:r>
        <w:rPr>
          <w:b/>
          <w:color w:val="112345"/>
          <w:sz w:val="22"/>
        </w:rPr>
        <w:t>WHY THIS IS HARDER FOR EXPERIENCED PEOPLE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NEW_V9_FS_11_FLUENCY_AND_PORTABILITY</w:t>
      </w:r>
      <w:r>
        <w:rPr>
          <w:color w:val="5A6B82"/>
          <w:sz w:val="18"/>
        </w:rPr>
        <w:t xml:space="preserve">   1 state. The hardest idea in the video, and the reason it is aimed at experienced people.</w:t>
      </w:r>
    </w:p>
    <w:p>
      <w:pPr>
        <w:spacing w:before="0" w:after="220" w:line="322" w:lineRule="auto"/>
      </w:pPr>
      <w:r>
        <w:rPr>
          <w:sz w:val="25"/>
        </w:rPr>
        <w:t>The longer you stay in one context, the easier it is to confuse fluency with portability.</w:t>
      </w:r>
    </w:p>
    <w:p>
      <w:pPr>
        <w:spacing w:before="0" w:after="220" w:line="322" w:lineRule="auto"/>
      </w:pPr>
      <w:r>
        <w:rPr>
          <w:sz w:val="25"/>
        </w:rPr>
        <w:t>You know who to call.</w:t>
      </w:r>
    </w:p>
    <w:p>
      <w:pPr>
        <w:spacing w:before="0" w:after="220" w:line="322" w:lineRule="auto"/>
      </w:pPr>
      <w:r>
        <w:rPr>
          <w:sz w:val="25"/>
        </w:rPr>
        <w:t>You know which meeting matters.</w:t>
      </w:r>
    </w:p>
    <w:p>
      <w:pPr>
        <w:spacing w:before="0" w:after="220" w:line="322" w:lineRule="auto"/>
      </w:pPr>
      <w:r>
        <w:rPr>
          <w:sz w:val="25"/>
        </w:rPr>
        <w:t>You know which rule is flexible and which one is not.</w:t>
      </w:r>
    </w:p>
    <w:p>
      <w:pPr>
        <w:spacing w:before="0" w:after="220" w:line="322" w:lineRule="auto"/>
      </w:pPr>
      <w:r>
        <w:rPr>
          <w:sz w:val="25"/>
        </w:rPr>
        <w:t>You can move quickly because you understand the environment.</w:t>
      </w:r>
    </w:p>
    <w:p>
      <w:pPr>
        <w:spacing w:before="0" w:after="220" w:line="322" w:lineRule="auto"/>
      </w:pPr>
      <w:r>
        <w:rPr>
          <w:sz w:val="25"/>
        </w:rPr>
        <w:t>That is real expertise.</w:t>
      </w:r>
    </w:p>
    <w:p>
      <w:pPr>
        <w:spacing w:before="0" w:after="220" w:line="322" w:lineRule="auto"/>
      </w:pPr>
      <w:r>
        <w:rPr>
          <w:sz w:val="25"/>
        </w:rPr>
        <w:t>But part of that expertise may belong to the environment, not only to you.</w:t>
      </w:r>
    </w:p>
    <w:p>
      <w:pPr>
        <w:spacing w:before="0" w:after="220" w:line="322" w:lineRule="auto"/>
      </w:pPr>
      <w:r>
        <w:rPr>
          <w:sz w:val="25"/>
        </w:rPr>
        <w:t>That is why a move can feel strangely humbling even when you are very experienced.</w:t>
      </w:r>
    </w:p>
    <w:p>
      <w:pPr>
        <w:spacing w:before="0" w:after="220" w:line="322" w:lineRule="auto"/>
      </w:pPr>
      <w:r>
        <w:rPr>
          <w:sz w:val="25"/>
        </w:rPr>
        <w:t>The capability is still there.</w:t>
      </w:r>
    </w:p>
    <w:p>
      <w:pPr>
        <w:spacing w:before="0" w:after="220" w:line="322" w:lineRule="auto"/>
      </w:pPr>
      <w:r>
        <w:rPr>
          <w:sz w:val="25"/>
        </w:rPr>
        <w:t>The shortcuts are not.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12   </w:t>
      </w:r>
      <w:r>
        <w:rPr>
          <w:b/>
          <w:color w:val="112345"/>
          <w:sz w:val="22"/>
        </w:rPr>
        <w:t>HOW TO EXPLAIN THIS IN AN INTERVIEW</w:t>
      </w:r>
    </w:p>
    <w:p>
      <w:pPr>
        <w:spacing w:before="0" w:after="220" w:line="322" w:lineRule="auto"/>
      </w:pPr>
      <w:r>
        <w:rPr>
          <w:sz w:val="25"/>
        </w:rPr>
        <w:t>If someone asks why your experience should count in a new context, you do not need to say, "Everything I have done transfers."</w:t>
      </w:r>
    </w:p>
    <w:p>
      <w:pPr>
        <w:spacing w:before="0" w:after="220" w:line="322" w:lineRule="auto"/>
      </w:pPr>
      <w:r>
        <w:rPr>
          <w:sz w:val="25"/>
        </w:rPr>
        <w:t>Try:</w:t>
      </w:r>
    </w:p>
    <w:p>
      <w:pPr>
        <w:spacing w:before="0" w:after="220" w:line="322" w:lineRule="auto"/>
      </w:pPr>
      <w:r>
        <w:rPr>
          <w:sz w:val="25"/>
        </w:rPr>
        <w:t>"The part of my experience that is most relevant here is X. I have used it to solve Y kind of problem. The part I would need to build in your environment is Z."</w:t>
      </w:r>
    </w:p>
    <w:p>
      <w:pPr>
        <w:spacing w:before="0" w:after="220" w:line="322" w:lineRule="auto"/>
      </w:pPr>
      <w:r>
        <w:rPr>
          <w:sz w:val="25"/>
        </w:rPr>
        <w:t>That answer does two things.</w:t>
      </w:r>
    </w:p>
    <w:p>
      <w:pPr>
        <w:spacing w:before="0" w:after="220" w:line="322" w:lineRule="auto"/>
      </w:pPr>
      <w:r>
        <w:rPr>
          <w:sz w:val="25"/>
        </w:rPr>
        <w:t>It makes the transfer visible.</w:t>
      </w:r>
    </w:p>
    <w:p>
      <w:pPr>
        <w:spacing w:before="0" w:after="220" w:line="322" w:lineRule="auto"/>
      </w:pPr>
      <w:r>
        <w:rPr>
          <w:sz w:val="25"/>
        </w:rPr>
        <w:t>And it shows that you understand the gap.</w:t>
      </w:r>
    </w:p>
    <w:p>
      <w:pPr>
        <w:spacing w:before="0" w:after="220" w:line="322" w:lineRule="auto"/>
      </w:pPr>
      <w:r>
        <w:rPr>
          <w:sz w:val="25"/>
        </w:rPr>
        <w:t>That combination is often more credible than pretending the move is smaller than it is.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13   </w:t>
      </w:r>
      <w:r>
        <w:rPr>
          <w:b/>
          <w:color w:val="112345"/>
          <w:sz w:val="22"/>
        </w:rPr>
        <w:t>CLOSE</w:t>
      </w:r>
    </w:p>
    <w:p>
      <w:pPr>
        <w:spacing w:before="0" w:after="220" w:line="322" w:lineRule="auto"/>
      </w:pPr>
      <w:r>
        <w:rPr>
          <w:sz w:val="25"/>
        </w:rPr>
        <w:t>So yes, ask what transfers.</w:t>
      </w:r>
    </w:p>
    <w:p>
      <w:pPr>
        <w:spacing w:before="0" w:after="220" w:line="322" w:lineRule="auto"/>
      </w:pPr>
      <w:r>
        <w:rPr>
          <w:sz w:val="25"/>
        </w:rPr>
        <w:t>Just do not stop there.</w:t>
      </w:r>
    </w:p>
    <w:p>
      <w:pPr>
        <w:spacing w:before="0" w:after="220" w:line="322" w:lineRule="auto"/>
      </w:pPr>
      <w:r>
        <w:rPr>
          <w:sz w:val="25"/>
        </w:rPr>
        <w:t>Ask:</w:t>
      </w:r>
    </w:p>
    <w:p>
      <w:pPr>
        <w:spacing w:before="80" w:after="240"/>
        <w:ind w:left="216"/>
        <w:pBdr>
          <w:left w:val="single" w:sz="12" w:color="C9A84C" w:space="8"/>
        </w:pBdr>
      </w:pPr>
      <w:r>
        <w:rPr>
          <w:b/>
          <w:color w:val="8A6D1E"/>
          <w:sz w:val="17"/>
        </w:rPr>
        <w:t xml:space="preserve">[ FULL SCREEN ]  </w:t>
      </w:r>
      <w:r>
        <w:rPr>
          <w:b/>
          <w:color w:val="112345"/>
          <w:sz w:val="18"/>
        </w:rPr>
        <w:t>NEW_V9_FS_12_THE_AUDIT_AGAIN</w:t>
      </w:r>
      <w:r>
        <w:rPr>
          <w:color w:val="5A6B82"/>
          <w:sz w:val="18"/>
        </w:rPr>
        <w:t xml:space="preserve">   1 state. Close on the full audit, so the video resolves the tension its title created rather than leaving it.</w:t>
      </w:r>
    </w:p>
    <w:p>
      <w:pPr>
        <w:spacing w:before="0" w:after="220" w:line="322" w:lineRule="auto"/>
      </w:pPr>
      <w:r>
        <w:rPr>
          <w:sz w:val="25"/>
        </w:rPr>
        <w:t>What travels?</w:t>
        <w:br/>
        <w:t>What does not?</w:t>
        <w:br/>
        <w:t>What can I prove?</w:t>
        <w:br/>
        <w:t>What must I relearn?</w:t>
      </w:r>
    </w:p>
    <w:p>
      <w:pPr>
        <w:spacing w:before="0" w:after="220" w:line="322" w:lineRule="auto"/>
      </w:pPr>
      <w:r>
        <w:rPr>
          <w:sz w:val="25"/>
        </w:rPr>
        <w:t>That is how you change context without pretending you are either starting from zero or carrying everything with you.</w:t>
      </w:r>
    </w:p>
    <w:p>
      <w:pPr>
        <w:spacing w:before="360" w:after="120"/>
        <w:pBdr>
          <w:bottom w:val="single" w:sz="6" w:color="8A6D1E"/>
        </w:pBdr>
        <w:keepNext w:val="1"/>
        <w:keepLines w:val="1"/>
      </w:pPr>
      <w:r>
        <w:rPr>
          <w:b/>
          <w:color w:val="5A6B82"/>
          <w:sz w:val="18"/>
        </w:rPr>
        <w:t xml:space="preserve">14   </w:t>
      </w:r>
      <w:r>
        <w:rPr>
          <w:b/>
          <w:color w:val="112345"/>
          <w:sz w:val="22"/>
        </w:rPr>
        <w:t>WATCH NEXT</w:t>
      </w:r>
    </w:p>
    <w:p>
      <w:pPr>
        <w:spacing w:before="0" w:after="220" w:line="322" w:lineRule="auto"/>
      </w:pPr>
      <w:r>
        <w:rPr>
          <w:sz w:val="25"/>
        </w:rPr>
        <w:t>And if you are trying to move into a different industry, watch this next. I break down how to tell which parts of your experience really travel and which parts do not.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WATCH NEXT, SPOKEN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Which Parts of Your Experience Actually Transfer to Another Industry?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The spoken Watch Next wording above is preserved exactly. The end card is full screen and final; nothing returns to camera after it.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Runtime is observed at Temidayo's natural delivery pace. Chapters are created after the final edit, from real export timing.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