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1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V9 (former roadmap V27)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Transferable Skills Advice Is Missing Something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TRANSFERABLE SKILLS ADVICE IS INCOMPLETE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60 words, about 0:22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SPOKEN, AS SUPPLIED</w:t>
      </w:r>
    </w:p>
    <w:p>
      <w:pPr>
        <w:spacing w:before="0" w:after="220" w:line="322" w:lineRule="auto"/>
      </w:pPr>
      <w:r>
        <w:rPr>
          <w:sz w:val="25"/>
        </w:rPr>
        <w:t>Transferable skills advice usually asks: what can you carry into the next field? Useful question. Incomplete question. You also need to ask: what does not travel, what can I actually prove, and what do I genuinely need to relearn? A career pivot is not starting from zero. It is also not carrying everything with you. Full video on the channel.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160"/>
      </w:pPr>
      <w:r>
        <w:rPr>
          <w:b/>
          <w:i w:val="0"/>
          <w:sz w:val="22"/>
        </w:rPr>
        <w:t>Watch the related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Not anti-transferability. A Short may not leave NOT EVERYTHING TRAVELS standing alone without the rest of the audit.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If a Short uses only one audit question, the other three must appear at least once before the ask.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