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b/>
          <w:color w:val="0F2347"/>
          <w:sz w:val="36"/>
        </w:rPr>
        <w:t>Phase 2B — QA Report v1.1</w:t>
      </w:r>
    </w:p>
    <w:p>
      <w:pPr>
        <w:spacing w:after="120"/>
      </w:pPr>
      <w:r>
        <w:rPr>
          <w:b w:val="0"/>
          <w:i/>
          <w:color w:val="555555"/>
          <w:sz w:val="21"/>
        </w:rPr>
        <w:t>Paid Workshop — Decide Whether to Stay or Leave Your Job — The Capability Position Read — Solo Facilitator Delivery System</w:t>
      </w:r>
    </w:p>
    <w:p>
      <w:pPr>
        <w:spacing w:after="200"/>
      </w:pPr>
      <w:r>
        <w:rPr>
          <w:b/>
          <w:i w:val="0"/>
          <w:color w:val="B00000"/>
          <w:sz w:val="20"/>
        </w:rPr>
        <w:t>Verifies the "Controlled v1.1 Correction Patch — Privacy, Poll Sequencing, Solo Load, and Data-Capture Alignment." No frozen v5.2.1 deck material, Phase 2A file, Part A/B/Complete Session Record, or published Field Kit was edited in this pass.</w:t>
      </w:r>
    </w:p>
    <w:p>
      <w:pPr>
        <w:spacing w:before="80" w:after="80"/>
      </w:pPr>
      <w:r>
        <w:rPr>
          <w:color w:val="555555"/>
          <w:sz w:val="16"/>
        </w:rPr>
        <w:t>――――――――――――――――――――――――――――――――――――――――――――――――――――――――――――――――――――――――――――――――――――――――――</w:t>
      </w:r>
    </w:p>
    <w:tbl>
      <w:tblPr>
        <w:tblStyle w:val="LightGrid-Accent1"/>
        <w:tblW w:type="auto" w:w="0"/>
        <w:tblLook w:firstColumn="1" w:firstRow="1" w:lastColumn="0" w:lastRow="0" w:noHBand="0" w:noVBand="1" w:val="04A0"/>
      </w:tblPr>
      <w:tblGrid>
        <w:gridCol w:w="3360"/>
        <w:gridCol w:w="3360"/>
        <w:gridCol w:w="3360"/>
      </w:tblGrid>
      <w:tr>
        <w:tc>
          <w:tcPr>
            <w:tcW w:type="dxa" w:w="504"/>
            <w:shd w:val="clear" w:fill="0F2347"/>
          </w:tcPr>
          <w:p>
            <w:r/>
            <w:r>
              <w:rPr>
                <w:b/>
                <w:color w:val="FFFFFF"/>
                <w:sz w:val="19"/>
              </w:rPr>
              <w:t>#</w:t>
            </w:r>
          </w:p>
        </w:tc>
        <w:tc>
          <w:tcPr>
            <w:tcW w:type="dxa" w:w="6480"/>
            <w:shd w:val="clear" w:fill="0F2347"/>
          </w:tcPr>
          <w:p>
            <w:r/>
            <w:r>
              <w:rPr>
                <w:b/>
                <w:color w:val="FFFFFF"/>
                <w:sz w:val="19"/>
              </w:rPr>
              <w:t>Check</w:t>
            </w:r>
          </w:p>
        </w:tc>
        <w:tc>
          <w:tcPr>
            <w:tcW w:type="dxa" w:w="2736"/>
            <w:shd w:val="clear" w:fill="0F2347"/>
          </w:tcPr>
          <w:p>
            <w:r/>
            <w:r>
              <w:rPr>
                <w:b/>
                <w:color w:val="FFFFFF"/>
                <w:sz w:val="19"/>
              </w:rPr>
              <w:t>Result</w:t>
            </w:r>
          </w:p>
        </w:tc>
      </w:tr>
      <w:tr>
        <w:tc>
          <w:tcPr>
            <w:tcW w:type="dxa" w:w="504"/>
          </w:tcPr>
          <w:p>
            <w:r/>
            <w:r>
              <w:rPr>
                <w:sz w:val="18"/>
              </w:rPr>
              <w:t>1</w:t>
            </w:r>
          </w:p>
        </w:tc>
        <w:tc>
          <w:tcPr>
            <w:tcW w:type="dxa" w:w="6480"/>
          </w:tcPr>
          <w:p>
            <w:r/>
            <w:r>
              <w:rPr>
                <w:sz w:val="18"/>
              </w:rPr>
              <w:t>Solo facilitator only</w:t>
            </w:r>
          </w:p>
        </w:tc>
        <w:tc>
          <w:tcPr>
            <w:tcW w:type="dxa" w:w="2736"/>
          </w:tcPr>
          <w:p>
            <w:r>
              <w:rPr>
                <w:b/>
                <w:color w:val="1A7A1A"/>
                <w:sz w:val="18"/>
              </w:rPr>
              <w:t>PASS — unchanged from v1.0: every document is written for Temidayo alone, no producer/assistant/contractor/co-facilitator assumed anywhere.</w:t>
            </w:r>
          </w:p>
        </w:tc>
      </w:tr>
      <w:tr>
        <w:tc>
          <w:tcPr>
            <w:tcW w:type="dxa" w:w="504"/>
          </w:tcPr>
          <w:p>
            <w:r/>
            <w:r>
              <w:rPr>
                <w:sz w:val="18"/>
              </w:rPr>
              <w:t>2</w:t>
            </w:r>
          </w:p>
        </w:tc>
        <w:tc>
          <w:tcPr>
            <w:tcW w:type="dxa" w:w="6480"/>
          </w:tcPr>
          <w:p>
            <w:r/>
            <w:r>
              <w:rPr>
                <w:sz w:val="18"/>
              </w:rPr>
              <w:t>First public solo delivery uses no recording</w:t>
            </w:r>
          </w:p>
        </w:tc>
        <w:tc>
          <w:tcPr>
            <w:tcW w:type="dxa" w:w="2736"/>
          </w:tcPr>
          <w:p>
            <w:r>
              <w:rPr>
                <w:b/>
                <w:color w:val="1A7A1A"/>
                <w:sz w:val="18"/>
              </w:rPr>
              <w:t>PASS — the Facilitator Guide's Recording section now states "NO RECORDING" as the definitive first-delivery operating model. No START/STOP recording action appears in the Solo Run Sheet, the Live Delivery Control Card, or the Cognitive-Load Audit.</w:t>
            </w:r>
          </w:p>
        </w:tc>
      </w:tr>
      <w:tr>
        <w:tc>
          <w:tcPr>
            <w:tcW w:type="dxa" w:w="504"/>
          </w:tcPr>
          <w:p>
            <w:r/>
            <w:r>
              <w:rPr>
                <w:sz w:val="18"/>
              </w:rPr>
              <w:t>3</w:t>
            </w:r>
          </w:p>
        </w:tc>
        <w:tc>
          <w:tcPr>
            <w:tcW w:type="dxa" w:w="6480"/>
          </w:tcPr>
          <w:p>
            <w:r/>
            <w:r>
              <w:rPr>
                <w:sz w:val="18"/>
              </w:rPr>
              <w:t>No scoring/writing/discussion is recorded</w:t>
            </w:r>
          </w:p>
        </w:tc>
        <w:tc>
          <w:tcPr>
            <w:tcW w:type="dxa" w:w="2736"/>
          </w:tcPr>
          <w:p>
            <w:r>
              <w:rPr>
                <w:b/>
                <w:color w:val="1A7A1A"/>
                <w:sz w:val="18"/>
              </w:rPr>
              <w:t>PASS — trivially satisfied: nothing is recorded at all for the first solo delivery, so no protected segment can be captured by definition.</w:t>
            </w:r>
          </w:p>
        </w:tc>
      </w:tr>
      <w:tr>
        <w:tc>
          <w:tcPr>
            <w:tcW w:type="dxa" w:w="504"/>
          </w:tcPr>
          <w:p>
            <w:r/>
            <w:r>
              <w:rPr>
                <w:sz w:val="18"/>
              </w:rPr>
              <w:t>4</w:t>
            </w:r>
          </w:p>
        </w:tc>
        <w:tc>
          <w:tcPr>
            <w:tcW w:type="dxa" w:w="6480"/>
          </w:tcPr>
          <w:p>
            <w:r/>
            <w:r>
              <w:rPr>
                <w:sz w:val="18"/>
              </w:rPr>
              <w:t>No direct-message polling backup exists</w:t>
            </w:r>
          </w:p>
        </w:tc>
        <w:tc>
          <w:tcPr>
            <w:tcW w:type="dxa" w:w="2736"/>
          </w:tcPr>
          <w:p>
            <w:r>
              <w:rPr>
                <w:b/>
                <w:color w:val="1A7A1A"/>
                <w:sz w:val="18"/>
              </w:rPr>
              <w:t>PASS — grepped all v1.1 documents: every remaining reference to private chat/DM appears only inside an explicit prohibition ("never use private chat/direct message... not anonymous under any circumstance"), never as an instruction to use it. The backup is now a second, separately pre-tested anonymous poll.</w:t>
            </w:r>
          </w:p>
        </w:tc>
      </w:tr>
      <w:tr>
        <w:tc>
          <w:tcPr>
            <w:tcW w:type="dxa" w:w="504"/>
          </w:tcPr>
          <w:p>
            <w:r/>
            <w:r>
              <w:rPr>
                <w:sz w:val="18"/>
              </w:rPr>
              <w:t>5</w:t>
            </w:r>
          </w:p>
        </w:tc>
        <w:tc>
          <w:tcPr>
            <w:tcW w:type="dxa" w:w="6480"/>
          </w:tcPr>
          <w:p>
            <w:r/>
            <w:r>
              <w:rPr>
                <w:sz w:val="18"/>
              </w:rPr>
              <w:t>Failed anonymous poll can be skipped without affecting instruction</w:t>
            </w:r>
          </w:p>
        </w:tc>
        <w:tc>
          <w:tcPr>
            <w:tcW w:type="dxa" w:w="2736"/>
          </w:tcPr>
          <w:p>
            <w:r>
              <w:rPr>
                <w:b/>
                <w:color w:val="1A7A1A"/>
                <w:sz w:val="18"/>
              </w:rPr>
              <w:t>PASS — Anonymous Poll Setup v1.1's LAST RESORT and the Cognitive-Load Audit's dedicated poll-failure row both script the same decision: try the backup poll once, then skip the metric and continue teaching without delay, marking it "unavailable" on the capture sheet after the session.</w:t>
            </w:r>
          </w:p>
        </w:tc>
      </w:tr>
      <w:tr>
        <w:tc>
          <w:tcPr>
            <w:tcW w:type="dxa" w:w="504"/>
          </w:tcPr>
          <w:p>
            <w:r/>
            <w:r>
              <w:rPr>
                <w:sz w:val="18"/>
              </w:rPr>
              <w:t>6</w:t>
            </w:r>
          </w:p>
        </w:tc>
        <w:tc>
          <w:tcPr>
            <w:tcW w:type="dxa" w:w="6480"/>
          </w:tcPr>
          <w:p>
            <w:r/>
            <w:r>
              <w:rPr>
                <w:sz w:val="18"/>
              </w:rPr>
              <w:t>Three required live polling moments only</w:t>
            </w:r>
          </w:p>
        </w:tc>
        <w:tc>
          <w:tcPr>
            <w:tcW w:type="dxa" w:w="2736"/>
          </w:tcPr>
          <w:p>
            <w:r>
              <w:rPr>
                <w:b/>
                <w:color w:val="1A7A1A"/>
                <w:sz w:val="18"/>
              </w:rPr>
              <w:t>PASS — Poll A (after slide 20), Poll B (after slide 31, combined), Poll C (after slide 32). Confirmed consistent across the Facilitator Guide, Solo Run Sheet, Anonymous Poll Setup, and Cognitive-Load Audit. The optional pre-session arrival poll (slide 2, hidden) remains separate.</w:t>
            </w:r>
          </w:p>
        </w:tc>
      </w:tr>
      <w:tr>
        <w:tc>
          <w:tcPr>
            <w:tcW w:type="dxa" w:w="504"/>
          </w:tcPr>
          <w:p>
            <w:r/>
            <w:r>
              <w:rPr>
                <w:sz w:val="18"/>
              </w:rPr>
              <w:t>7</w:t>
            </w:r>
          </w:p>
        </w:tc>
        <w:tc>
          <w:tcPr>
            <w:tcW w:type="dxa" w:w="6480"/>
          </w:tcPr>
          <w:p>
            <w:r/>
            <w:r>
              <w:rPr>
                <w:sz w:val="18"/>
              </w:rPr>
              <w:t>Initial poll has no Incomplete option</w:t>
            </w:r>
          </w:p>
        </w:tc>
        <w:tc>
          <w:tcPr>
            <w:tcW w:type="dxa" w:w="2736"/>
          </w:tcPr>
          <w:p>
            <w:r>
              <w:rPr>
                <w:b/>
                <w:color w:val="1A7A1A"/>
                <w:sz w:val="18"/>
              </w:rPr>
              <w:t>PASS — Poll A Q1 lists five options only (Compounding / Depth Trap / Stagnant / Fragile / Boundary — open); "Incomplete" is explicitly and deliberately absent, with the reason stated (the incomplete-axis procedure has not been introduced on the initial read).</w:t>
            </w:r>
          </w:p>
        </w:tc>
      </w:tr>
      <w:tr>
        <w:tc>
          <w:tcPr>
            <w:tcW w:type="dxa" w:w="504"/>
          </w:tcPr>
          <w:p>
            <w:r/>
            <w:r>
              <w:rPr>
                <w:sz w:val="18"/>
              </w:rPr>
              <w:t>8</w:t>
            </w:r>
          </w:p>
        </w:tc>
        <w:tc>
          <w:tcPr>
            <w:tcW w:type="dxa" w:w="6480"/>
          </w:tcPr>
          <w:p>
            <w:r/>
            <w:r>
              <w:rPr>
                <w:sz w:val="18"/>
              </w:rPr>
              <w:t>No initial confidence distribution collected</w:t>
            </w:r>
          </w:p>
        </w:tc>
        <w:tc>
          <w:tcPr>
            <w:tcW w:type="dxa" w:w="2736"/>
          </w:tcPr>
          <w:p>
            <w:r>
              <w:rPr>
                <w:b/>
                <w:color w:val="1A7A1A"/>
                <w:sz w:val="18"/>
              </w:rPr>
              <w:t>PASS — Poll A collects placement and readiness only. The Anonymous Capture Sheet v1.1's Initial Placement section has no confidence fields; confidence is written privately in Part A and never leaves the workbook.</w:t>
            </w:r>
          </w:p>
        </w:tc>
      </w:tr>
      <w:tr>
        <w:tc>
          <w:tcPr>
            <w:tcW w:type="dxa" w:w="504"/>
          </w:tcPr>
          <w:p>
            <w:r/>
            <w:r>
              <w:rPr>
                <w:sz w:val="18"/>
              </w:rPr>
              <w:t>9</w:t>
            </w:r>
          </w:p>
        </w:tc>
        <w:tc>
          <w:tcPr>
            <w:tcW w:type="dxa" w:w="6480"/>
          </w:tcPr>
          <w:p>
            <w:r/>
            <w:r>
              <w:rPr>
                <w:sz w:val="18"/>
              </w:rPr>
              <w:t>Sensitivity occurs before corrected placement poll</w:t>
            </w:r>
          </w:p>
        </w:tc>
        <w:tc>
          <w:tcPr>
            <w:tcW w:type="dxa" w:w="2736"/>
          </w:tcPr>
          <w:p>
            <w:r>
              <w:rPr>
                <w:b/>
                <w:color w:val="1A7A1A"/>
                <w:sz w:val="18"/>
              </w:rPr>
              <w:t>PASS — slide 30 (re-total) now explicitly triggers no poll ("NO POLL YET" in the Facilitator Guide and Run Sheet); Poll B opens only after slide 31's sensitivity procedure is fully taught, matching the frozen v5.2.1 Presenter Notes' requirement directly.</w:t>
            </w:r>
          </w:p>
        </w:tc>
      </w:tr>
      <w:tr>
        <w:tc>
          <w:tcPr>
            <w:tcW w:type="dxa" w:w="504"/>
          </w:tcPr>
          <w:p>
            <w:r/>
            <w:r>
              <w:rPr>
                <w:sz w:val="18"/>
              </w:rPr>
              <w:t>10</w:t>
            </w:r>
          </w:p>
        </w:tc>
        <w:tc>
          <w:tcPr>
            <w:tcW w:type="dxa" w:w="6480"/>
          </w:tcPr>
          <w:p>
            <w:r/>
            <w:r>
              <w:rPr>
                <w:sz w:val="18"/>
              </w:rPr>
              <w:t>Corrected confidence distribution is captured</w:t>
            </w:r>
          </w:p>
        </w:tc>
        <w:tc>
          <w:tcPr>
            <w:tcW w:type="dxa" w:w="2736"/>
          </w:tcPr>
          <w:p>
            <w:r>
              <w:rPr>
                <w:b/>
                <w:color w:val="1A7A1A"/>
                <w:sz w:val="18"/>
              </w:rPr>
              <w:t>PASS — Poll B Q2 (corrected confidence, 1–5) and the Anonymous Capture Sheet v1.1's new "CORRECTED CONFIDENCE DISTRIBUTION" section (5 fields, Confidence 1–5).</w:t>
            </w:r>
          </w:p>
        </w:tc>
      </w:tr>
      <w:tr>
        <w:tc>
          <w:tcPr>
            <w:tcW w:type="dxa" w:w="504"/>
          </w:tcPr>
          <w:p>
            <w:r/>
            <w:r>
              <w:rPr>
                <w:sz w:val="18"/>
              </w:rPr>
              <w:t>11</w:t>
            </w:r>
          </w:p>
        </w:tc>
        <w:tc>
          <w:tcPr>
            <w:tcW w:type="dxa" w:w="6480"/>
          </w:tcPr>
          <w:p>
            <w:r/>
            <w:r>
              <w:rPr>
                <w:sz w:val="18"/>
              </w:rPr>
              <w:t>Corrected placement count drives state-cost deepening</w:t>
            </w:r>
          </w:p>
        </w:tc>
        <w:tc>
          <w:tcPr>
            <w:tcW w:type="dxa" w:w="2736"/>
          </w:tcPr>
          <w:p>
            <w:r>
              <w:rPr>
                <w:b/>
                <w:color w:val="1A7A1A"/>
                <w:sz w:val="18"/>
              </w:rPr>
              <w:t>PASS — slides 34 and 35 in the Facilitator Guide, the Run Sheet's state-cost rows, and the Cognitive-Load Audit all now reference "the corrected-placement room count from Poll B," replacing every instance of the old "Poll 1 / first-placement" language, confirmed by full-text search.</w:t>
            </w:r>
          </w:p>
        </w:tc>
      </w:tr>
      <w:tr>
        <w:tc>
          <w:tcPr>
            <w:tcW w:type="dxa" w:w="504"/>
          </w:tcPr>
          <w:p>
            <w:r/>
            <w:r>
              <w:rPr>
                <w:sz w:val="18"/>
              </w:rPr>
              <w:t>12</w:t>
            </w:r>
          </w:p>
        </w:tc>
        <w:tc>
          <w:tcPr>
            <w:tcW w:type="dxa" w:w="6480"/>
          </w:tcPr>
          <w:p>
            <w:r/>
            <w:r>
              <w:rPr>
                <w:sz w:val="18"/>
              </w:rPr>
              <w:t>Part B readiness is anonymously confirmed</w:t>
            </w:r>
          </w:p>
        </w:tc>
        <w:tc>
          <w:tcPr>
            <w:tcW w:type="dxa" w:w="2736"/>
          </w:tcPr>
          <w:p>
            <w:r>
              <w:rPr>
                <w:b/>
                <w:color w:val="1A7A1A"/>
                <w:sz w:val="18"/>
              </w:rPr>
              <w:t>PASS — Poll A's second question ("I have completed all 12 initial scores, both totals, my initial placement, and my confidence number" — Ready / I need another minute) is the sole readiness mechanism, referenced identically in the Facilitator Guide's Part B Release procedure and the Solo Run Sheet.</w:t>
            </w:r>
          </w:p>
        </w:tc>
      </w:tr>
      <w:tr>
        <w:tc>
          <w:tcPr>
            <w:tcW w:type="dxa" w:w="504"/>
          </w:tcPr>
          <w:p>
            <w:r/>
            <w:r>
              <w:rPr>
                <w:sz w:val="18"/>
              </w:rPr>
              <w:t>13</w:t>
            </w:r>
          </w:p>
        </w:tc>
        <w:tc>
          <w:tcPr>
            <w:tcW w:type="dxa" w:w="6480"/>
          </w:tcPr>
          <w:p>
            <w:r/>
            <w:r>
              <w:rPr>
                <w:sz w:val="18"/>
              </w:rPr>
              <w:t>No workbook scanning / visible completion inspection is assumed</w:t>
            </w:r>
          </w:p>
        </w:tc>
        <w:tc>
          <w:tcPr>
            <w:tcW w:type="dxa" w:w="2736"/>
          </w:tcPr>
          <w:p>
            <w:r>
              <w:rPr>
                <w:b/>
                <w:color w:val="1A7A1A"/>
                <w:sz w:val="18"/>
              </w:rPr>
              <w:t>PASS — every instance of "confirm by eye," "scan the room," or workbook-completion visual inspection language was removed and replaced with the anonymous readiness poll question, confirmed by full-text search across the Facilitator Guide.</w:t>
            </w:r>
          </w:p>
        </w:tc>
      </w:tr>
      <w:tr>
        <w:tc>
          <w:tcPr>
            <w:tcW w:type="dxa" w:w="504"/>
          </w:tcPr>
          <w:p>
            <w:r/>
            <w:r>
              <w:rPr>
                <w:sz w:val="18"/>
              </w:rPr>
              <w:t>14</w:t>
            </w:r>
          </w:p>
        </w:tc>
        <w:tc>
          <w:tcPr>
            <w:tcW w:type="dxa" w:w="6480"/>
          </w:tcPr>
          <w:p>
            <w:r/>
            <w:r>
              <w:rPr>
                <w:sz w:val="18"/>
              </w:rPr>
              <w:t>Two-minute writing warning consistent everywhere</w:t>
            </w:r>
          </w:p>
        </w:tc>
        <w:tc>
          <w:tcPr>
            <w:tcW w:type="dxa" w:w="2736"/>
          </w:tcPr>
          <w:p>
            <w:r>
              <w:rPr>
                <w:b/>
                <w:color w:val="1A7A1A"/>
                <w:sz w:val="18"/>
              </w:rPr>
              <w:t>PASS — identical wording ("Two minutes left. Stay with the line you're on and keep moving. You do not need to make the writing elegant — make it specific.") confirmed present verbatim in the Facilitator Guide, the Solo Run Sheet's live table row and message bank entry, and the Control Card's minute-94 marker. The old, contradictory "one-minute warning" message is gone.</w:t>
            </w:r>
          </w:p>
        </w:tc>
      </w:tr>
      <w:tr>
        <w:tc>
          <w:tcPr>
            <w:tcW w:type="dxa" w:w="504"/>
          </w:tcPr>
          <w:p>
            <w:r/>
            <w:r>
              <w:rPr>
                <w:sz w:val="18"/>
              </w:rPr>
              <w:t>15</w:t>
            </w:r>
          </w:p>
        </w:tc>
        <w:tc>
          <w:tcPr>
            <w:tcW w:type="dxa" w:w="6480"/>
          </w:tcPr>
          <w:p>
            <w:r/>
            <w:r>
              <w:rPr>
                <w:sz w:val="18"/>
              </w:rPr>
              <w:t>Prior-diagnostic arrival question removed</w:t>
            </w:r>
          </w:p>
        </w:tc>
        <w:tc>
          <w:tcPr>
            <w:tcW w:type="dxa" w:w="2736"/>
          </w:tcPr>
          <w:p>
            <w:r>
              <w:rPr>
                <w:b/>
                <w:color w:val="1A7A1A"/>
                <w:sz w:val="18"/>
              </w:rPr>
              <w:t>PASS — "Ask arrivals informally who has already taken the free Diagnostic" is removed from the Facilitator Guide's opening segment and replaced with an explicit instruction not to ask about prior scores, state, or Diagnostic completion.</w:t>
            </w:r>
          </w:p>
        </w:tc>
      </w:tr>
      <w:tr>
        <w:tc>
          <w:tcPr>
            <w:tcW w:type="dxa" w:w="504"/>
          </w:tcPr>
          <w:p>
            <w:r/>
            <w:r>
              <w:rPr>
                <w:sz w:val="18"/>
              </w:rPr>
              <w:t>16</w:t>
            </w:r>
          </w:p>
        </w:tc>
        <w:tc>
          <w:tcPr>
            <w:tcW w:type="dxa" w:w="6480"/>
          </w:tcPr>
          <w:p>
            <w:r/>
            <w:r>
              <w:rPr>
                <w:sz w:val="18"/>
              </w:rPr>
              <w:t>Minute-8 late-entry cutoff documented</w:t>
            </w:r>
          </w:p>
        </w:tc>
        <w:tc>
          <w:tcPr>
            <w:tcW w:type="dxa" w:w="2736"/>
          </w:tcPr>
          <w:p>
            <w:r>
              <w:rPr>
                <w:b/>
                <w:color w:val="1A7A1A"/>
                <w:sz w:val="18"/>
              </w:rPr>
              <w:t>PASS — documented as a fixed operating rule (not a live judgment call) in the Facilitator Guide (slide 8 solo operation field), the Solo Run Sheet (dedicated 8:00 row), the Live Delivery Control Card (minute-8 critical marker), and the Cognitive-Load Audit (dedicated row, admission risk reclassified from RED/GREEN-via-blanket-disable to AMBER/GREEN-via-fixed-cutoff).</w:t>
            </w:r>
          </w:p>
        </w:tc>
      </w:tr>
      <w:tr>
        <w:tc>
          <w:tcPr>
            <w:tcW w:type="dxa" w:w="504"/>
          </w:tcPr>
          <w:p>
            <w:r/>
            <w:r>
              <w:rPr>
                <w:sz w:val="18"/>
              </w:rPr>
              <w:t>17</w:t>
            </w:r>
          </w:p>
        </w:tc>
        <w:tc>
          <w:tcPr>
            <w:tcW w:type="dxa" w:w="6480"/>
          </w:tcPr>
          <w:p>
            <w:r/>
            <w:r>
              <w:rPr>
                <w:sz w:val="18"/>
              </w:rPr>
              <w:t>105-minute core preserved</w:t>
            </w:r>
          </w:p>
        </w:tc>
        <w:tc>
          <w:tcPr>
            <w:tcW w:type="dxa" w:w="2736"/>
          </w:tcPr>
          <w:p>
            <w:r>
              <w:rPr>
                <w:b/>
                <w:color w:val="1A7A1A"/>
                <w:sz w:val="18"/>
              </w:rPr>
              <w:t>PASS — 0–105 "Guided Capability Position Read" unchanged.</w:t>
            </w:r>
          </w:p>
        </w:tc>
      </w:tr>
      <w:tr>
        <w:tc>
          <w:tcPr>
            <w:tcW w:type="dxa" w:w="504"/>
          </w:tcPr>
          <w:p>
            <w:r/>
            <w:r>
              <w:rPr>
                <w:sz w:val="18"/>
              </w:rPr>
              <w:t>18</w:t>
            </w:r>
          </w:p>
        </w:tc>
        <w:tc>
          <w:tcPr>
            <w:tcW w:type="dxa" w:w="6480"/>
          </w:tcPr>
          <w:p>
            <w:r/>
            <w:r>
              <w:rPr>
                <w:sz w:val="18"/>
              </w:rPr>
              <w:t>15-minute Q&amp;A preserved</w:t>
            </w:r>
          </w:p>
        </w:tc>
        <w:tc>
          <w:tcPr>
            <w:tcW w:type="dxa" w:w="2736"/>
          </w:tcPr>
          <w:p>
            <w:r>
              <w:rPr>
                <w:b/>
                <w:color w:val="1A7A1A"/>
                <w:sz w:val="18"/>
              </w:rPr>
              <w:t>PASS — 105–120 "Q&amp;A and applications" unchanged.</w:t>
            </w:r>
          </w:p>
        </w:tc>
      </w:tr>
      <w:tr>
        <w:tc>
          <w:tcPr>
            <w:tcW w:type="dxa" w:w="504"/>
          </w:tcPr>
          <w:p>
            <w:r/>
            <w:r>
              <w:rPr>
                <w:sz w:val="18"/>
              </w:rPr>
              <w:t>19</w:t>
            </w:r>
          </w:p>
        </w:tc>
        <w:tc>
          <w:tcPr>
            <w:tcW w:type="dxa" w:w="6480"/>
          </w:tcPr>
          <w:p>
            <w:r/>
            <w:r>
              <w:rPr>
                <w:sz w:val="18"/>
              </w:rPr>
              <w:t>Part B staged integrity preserved</w:t>
            </w:r>
          </w:p>
        </w:tc>
        <w:tc>
          <w:tcPr>
            <w:tcW w:type="dxa" w:w="2736"/>
          </w:tcPr>
          <w:p>
            <w:r>
              <w:rPr>
                <w:b/>
                <w:color w:val="1A7A1A"/>
                <w:sz w:val="18"/>
              </w:rPr>
              <w:t>PASS — the release still occurs only after first placement and confidence are complete, at minute 31, with the full two-minute allowance; only the readiness-confirmation mechanism changed (poll question instead of visual scan), not the staging rule itself.</w:t>
            </w:r>
          </w:p>
        </w:tc>
      </w:tr>
      <w:tr>
        <w:tc>
          <w:tcPr>
            <w:tcW w:type="dxa" w:w="504"/>
          </w:tcPr>
          <w:p>
            <w:r/>
            <w:r>
              <w:rPr>
                <w:sz w:val="18"/>
              </w:rPr>
              <w:t>20</w:t>
            </w:r>
          </w:p>
        </w:tc>
        <w:tc>
          <w:tcPr>
            <w:tcW w:type="dxa" w:w="6480"/>
          </w:tcPr>
          <w:p>
            <w:r/>
            <w:r>
              <w:rPr>
                <w:sz w:val="18"/>
              </w:rPr>
              <w:t>Protected eight-minute writing preserved</w:t>
            </w:r>
          </w:p>
        </w:tc>
        <w:tc>
          <w:tcPr>
            <w:tcW w:type="dxa" w:w="2736"/>
          </w:tcPr>
          <w:p>
            <w:r>
              <w:rPr>
                <w:b/>
                <w:color w:val="1A7A1A"/>
                <w:sz w:val="18"/>
              </w:rPr>
              <w:t>PASS — "never reduce this below eight minutes... NEVER CUT, NEVER SHORTENED, under any circumstance" retained verbatim in the Facilitator Guide, Run Sheet, and Control Card.</w:t>
            </w:r>
          </w:p>
        </w:tc>
      </w:tr>
      <w:tr>
        <w:tc>
          <w:tcPr>
            <w:tcW w:type="dxa" w:w="504"/>
          </w:tcPr>
          <w:p>
            <w:r/>
            <w:r>
              <w:rPr>
                <w:sz w:val="18"/>
              </w:rPr>
              <w:t>21</w:t>
            </w:r>
          </w:p>
        </w:tc>
        <w:tc>
          <w:tcPr>
            <w:tcW w:type="dxa" w:w="6480"/>
          </w:tcPr>
          <w:p>
            <w:r/>
            <w:r>
              <w:rPr>
                <w:sz w:val="18"/>
              </w:rPr>
              <w:t>Capture remains room-level anonymous</w:t>
            </w:r>
          </w:p>
        </w:tc>
        <w:tc>
          <w:tcPr>
            <w:tcW w:type="dxa" w:w="2736"/>
          </w:tcPr>
          <w:p>
            <w:r>
              <w:rPr>
                <w:b/>
                <w:color w:val="1A7A1A"/>
                <w:sz w:val="18"/>
              </w:rPr>
              <w:t>PASS — Anonymous Capture Sheet v1.1 re-checked programmatically for personal-data column labels: none found outside its own explanatory disclaimer text. All fields remain room-level totals only.</w:t>
            </w:r>
          </w:p>
        </w:tc>
      </w:tr>
      <w:tr>
        <w:tc>
          <w:tcPr>
            <w:tcW w:type="dxa" w:w="504"/>
          </w:tcPr>
          <w:p>
            <w:r/>
            <w:r>
              <w:rPr>
                <w:sz w:val="18"/>
              </w:rPr>
              <w:t>22</w:t>
            </w:r>
          </w:p>
        </w:tc>
        <w:tc>
          <w:tcPr>
            <w:tcW w:type="dxa" w:w="6480"/>
          </w:tcPr>
          <w:p>
            <w:r/>
            <w:r>
              <w:rPr>
                <w:sz w:val="18"/>
              </w:rPr>
              <w:t>Cognitive-load audit has zero unresolved RED</w:t>
            </w:r>
          </w:p>
        </w:tc>
        <w:tc>
          <w:tcPr>
            <w:tcW w:type="dxa" w:w="2736"/>
          </w:tcPr>
          <w:p>
            <w:r>
              <w:rPr>
                <w:b/>
                <w:color w:val="1A7A1A"/>
                <w:sz w:val="18"/>
              </w:rPr>
              <w:t>PASS — 5 raw RED points identified in the corrected architecture; all 5 resolved to AMBER or GREEN residual risk, verified by counting the audit's own table programmatically (0 RED in the Residual Risk column).</w:t>
            </w:r>
          </w:p>
        </w:tc>
      </w:tr>
      <w:tr>
        <w:tc>
          <w:tcPr>
            <w:tcW w:type="dxa" w:w="504"/>
          </w:tcPr>
          <w:p>
            <w:r/>
            <w:r>
              <w:rPr>
                <w:sz w:val="18"/>
              </w:rPr>
              <w:t>23</w:t>
            </w:r>
          </w:p>
        </w:tc>
        <w:tc>
          <w:tcPr>
            <w:tcW w:type="dxa" w:w="6480"/>
          </w:tcPr>
          <w:p>
            <w:r/>
            <w:r>
              <w:rPr>
                <w:sz w:val="18"/>
              </w:rPr>
              <w:t>No Phase 2A file changed</w:t>
            </w:r>
          </w:p>
        </w:tc>
        <w:tc>
          <w:tcPr>
            <w:tcW w:type="dxa" w:w="2736"/>
          </w:tcPr>
          <w:p>
            <w:r>
              <w:rPr>
                <w:b/>
                <w:color w:val="1A7A1A"/>
                <w:sz w:val="18"/>
              </w:rPr>
              <w:t>PASS — confirmed via git status: zero working-tree changes under paid-workshop-assets/phase2a/.</w:t>
            </w:r>
          </w:p>
        </w:tc>
      </w:tr>
      <w:tr>
        <w:tc>
          <w:tcPr>
            <w:tcW w:type="dxa" w:w="504"/>
          </w:tcPr>
          <w:p>
            <w:r/>
            <w:r>
              <w:rPr>
                <w:sz w:val="18"/>
              </w:rPr>
              <w:t>24</w:t>
            </w:r>
          </w:p>
        </w:tc>
        <w:tc>
          <w:tcPr>
            <w:tcW w:type="dxa" w:w="6480"/>
          </w:tcPr>
          <w:p>
            <w:r/>
            <w:r>
              <w:rPr>
                <w:sz w:val="18"/>
              </w:rPr>
              <w:t>Frozen deck unchanged</w:t>
            </w:r>
          </w:p>
        </w:tc>
        <w:tc>
          <w:tcPr>
            <w:tcW w:type="dxa" w:w="2736"/>
          </w:tcPr>
          <w:p>
            <w:r>
              <w:rPr>
                <w:b/>
                <w:color w:val="1A7A1A"/>
                <w:sz w:val="18"/>
              </w:rPr>
              <w:t>PASS — confirmed via git status and md5 checksum (0f667a1d8945faab94f59f29d487c50b): byte-for-byte identical. Opened read-only for notes extraction only, never saved.</w:t>
            </w:r>
          </w:p>
        </w:tc>
      </w:tr>
      <w:tr>
        <w:tc>
          <w:tcPr>
            <w:tcW w:type="dxa" w:w="504"/>
          </w:tcPr>
          <w:p>
            <w:r/>
            <w:r>
              <w:rPr>
                <w:sz w:val="18"/>
              </w:rPr>
              <w:t>25</w:t>
            </w:r>
          </w:p>
        </w:tc>
        <w:tc>
          <w:tcPr>
            <w:tcW w:type="dxa" w:w="6480"/>
          </w:tcPr>
          <w:p>
            <w:r/>
            <w:r>
              <w:rPr>
                <w:sz w:val="18"/>
              </w:rPr>
              <w:t>Published Field Kit unchanged</w:t>
            </w:r>
          </w:p>
        </w:tc>
        <w:tc>
          <w:tcPr>
            <w:tcW w:type="dxa" w:w="2736"/>
          </w:tcPr>
          <w:p>
            <w:r>
              <w:rPr>
                <w:b/>
                <w:color w:val="1A7A1A"/>
                <w:sz w:val="18"/>
              </w:rPr>
              <w:t>PASS — md5 f231ad6e101e36ae821600adec3d1fd6, identical to every prior pass. Never opened.</w:t>
            </w:r>
          </w:p>
        </w:tc>
      </w:tr>
    </w:tbl>
    <w:p>
      <w:pPr>
        <w:spacing w:after="120"/>
      </w:pPr>
    </w:p>
    <w:p>
      <w:pPr>
        <w:spacing w:before="80" w:after="80"/>
      </w:pPr>
      <w:r>
        <w:rPr>
          <w:color w:val="555555"/>
          <w:sz w:val="16"/>
        </w:rPr>
        <w:t>――――――――――――――――――――――――――――――――――――――――――――――――――――――――――――――――――――――――――――――――――――――――――</w:t>
      </w:r>
    </w:p>
    <w:p>
      <w:pPr>
        <w:keepNext/>
        <w:spacing w:before="320" w:after="80"/>
      </w:pPr>
      <w:r>
        <w:rPr>
          <w:b/>
          <w:color w:val="0F2347"/>
          <w:sz w:val="26"/>
        </w:rPr>
        <w:t>What changed from v1.0 — summary</w:t>
      </w:r>
    </w:p>
    <w:p>
      <w:pPr>
        <w:spacing w:after="160"/>
      </w:pPr>
      <w:r>
        <w:rPr>
          <w:b w:val="0"/>
          <w:i w:val="0"/>
          <w:color w:val="000000"/>
          <w:sz w:val="20"/>
        </w:rPr>
        <w:t>Recording removed entirely for first delivery (was: continuous 0–88 recording, which would have captured private scoring and writing). Polling rebuilt from 4 required live moments to 3, with sensitivity now strictly preceding the corrected-placement poll. Private chat/DM eliminated as a backup method; replaced with a second pre-tested anonymous poll, with skip-the-metric as the documented last resort. Part B readiness confirmed anonymously, not visually. State-cost depth keyed to corrected (not first-pass) data. Two-minute writing warning made consistent. Prior-Diagnostic arrival question removed. Minute-8 late-entry cutoff formalized in place of a blanket admission-control bypass.</w:t>
      </w:r>
    </w:p>
    <w:p>
      <w:pPr>
        <w:spacing w:before="80" w:after="80"/>
      </w:pPr>
      <w:r>
        <w:rPr>
          <w:color w:val="555555"/>
          <w:sz w:val="16"/>
        </w:rPr>
        <w:t>――――――――――――――――――――――――――――――――――――――――――――――――――――――――――――――――――――――――――――――――――――――――――</w:t>
      </w:r>
    </w:p>
    <w:p>
      <w:pPr>
        <w:keepNext/>
        <w:spacing w:before="320" w:after="80"/>
      </w:pPr>
      <w:r>
        <w:rPr>
          <w:b/>
          <w:color w:val="0F2347"/>
          <w:sz w:val="26"/>
        </w:rPr>
        <w:t>Overall result</w:t>
      </w:r>
    </w:p>
    <w:p>
      <w:pPr>
        <w:spacing w:after="120"/>
      </w:pPr>
      <w:r>
        <w:rPr>
          <w:b/>
          <w:i w:val="0"/>
          <w:color w:val="1A7A1A"/>
          <w:sz w:val="26"/>
        </w:rPr>
        <w:t>PASS — all 25 checklist items verified.</w:t>
      </w:r>
    </w:p>
    <w:p>
      <w:pPr>
        <w:spacing w:after="160"/>
      </w:pPr>
      <w:r>
        <w:rPr>
          <w:b w:val="0"/>
          <w:i w:val="0"/>
          <w:color w:val="000000"/>
          <w:sz w:val="21"/>
        </w:rPr>
        <w:t>This is the corrected Phase 2B package (v1.1), returned for review. Phase 2C has not been started.</w:t>
      </w:r>
    </w:p>
    <w:p>
      <w:pPr>
        <w:spacing w:before="80" w:after="80"/>
      </w:pPr>
      <w:r>
        <w:rPr>
          <w:color w:val="555555"/>
          <w:sz w:val="16"/>
        </w:rPr>
        <w:t>――――――――――――――――――――――――――――――――――――――――――――――――――――――――――――――――――――――――――――――――――――――――――</w:t>
      </w:r>
    </w:p>
    <w:p>
      <w:pPr>
        <w:spacing w:after="120"/>
      </w:pPr>
      <w:r>
        <w:rPr>
          <w:b/>
          <w:i w:val="0"/>
          <w:color w:val="555555"/>
          <w:sz w:val="16"/>
        </w:rPr>
        <w:t>PAID WORKSHOP — PHASE 2B QA REPORT v1.1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