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1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“Years of experience do not automatically become portable.”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Change Jobs Without Starting Your Career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Years of experience do not automatically become portable just because you have them.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Some knowledge depends on company systems, internal relationships or industry context.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travels is usually more specific: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Judgment you have demonstrated.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Problems you know how to solve.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evidence another setting can understand.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do not say, “I have twenty years of experience,” and stop there.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Ask: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can I now do because of those years?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Where have I demonstrated it?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what would still be useful if the company language disappeared?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Experience matters.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Evidence is what helps another context understand it.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