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i w:val="0"/>
          <w:color w:val="8A6D1E"/>
          <w:sz w:val="18"/>
        </w:rPr>
        <w:t>CAPABILITY FORMATION | V23 SHORT</w:t>
      </w:r>
    </w:p>
    <w:p>
      <w:pPr>
        <w:spacing w:before="0" w:after="80"/>
      </w:pPr>
      <w:r>
        <w:rPr>
          <w:b/>
          <w:i w:val="0"/>
          <w:color w:val="112345"/>
          <w:sz w:val="42"/>
        </w:rPr>
        <w:t>Result Versus Mechanism</w:t>
      </w:r>
    </w:p>
    <w:p>
      <w:pPr>
        <w:spacing w:before="0" w:after="280"/>
      </w:pPr>
      <w:r>
        <w:rPr>
          <w:b w:val="0"/>
          <w:i w:val="0"/>
          <w:color w:val="5A6B82"/>
          <w:sz w:val="20"/>
        </w:rPr>
        <w:t>Candidate Short from Turn One Accomplishment Into Proof in 10 Minutes</w:t>
      </w:r>
    </w:p>
    <w:p>
      <w:pPr>
        <w:spacing w:before="0" w:after="240"/>
        <w:pBdr>
          <w:bottom w:val="single" w:sz="6" w:color="8A6D1E"/>
        </w:pBdr>
      </w:pPr>
    </w:p>
    <w:p>
      <w:pPr>
        <w:spacing w:after="80"/>
      </w:pPr>
      <w:r>
        <w:rPr>
          <w:b/>
          <w:color w:val="8A6D1E"/>
          <w:sz w:val="20"/>
        </w:rPr>
        <w:t xml:space="preserve">Generated  </w:t>
      </w:r>
      <w:r>
        <w:rPr>
          <w:sz w:val="21"/>
        </w:rPr>
        <w:t>Sunday, September 13, 2026 | 5:06 PM CT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RESULT VERSUS MECHANISM</w:t>
      </w:r>
    </w:p>
    <w:p>
      <w:pPr>
        <w:spacing w:after="80"/>
      </w:pPr>
      <w:r>
        <w:rPr>
          <w:b/>
          <w:color w:val="8A6D1E"/>
          <w:sz w:val="20"/>
        </w:rPr>
        <w:t xml:space="preserve">Stop scroll  </w:t>
      </w:r>
      <w:r>
        <w:rPr>
          <w:sz w:val="21"/>
        </w:rPr>
        <w:t>Stop scroll: the number is only half of it</w:t>
      </w:r>
    </w:p>
    <w:p>
      <w:pPr>
        <w:spacing w:after="80"/>
      </w:pPr>
      <w:r>
        <w:rPr>
          <w:b/>
          <w:color w:val="8A6D1E"/>
          <w:sz w:val="20"/>
        </w:rPr>
        <w:t xml:space="preserve">Length  </w:t>
      </w:r>
      <w:r>
        <w:rPr>
          <w:sz w:val="21"/>
        </w:rPr>
        <w:t>50 words, about 0:18 at 165 words per minute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SPOKEN</w:t>
      </w:r>
    </w:p>
    <w:p>
      <w:pPr>
        <w:spacing w:before="0" w:after="220" w:line="322" w:lineRule="auto"/>
      </w:pPr>
      <w:r>
        <w:rPr>
          <w:sz w:val="25"/>
        </w:rPr>
        <w:t>What changed, and how do you know?</w:t>
      </w:r>
    </w:p>
    <w:p>
      <w:pPr>
        <w:spacing w:before="0" w:after="220" w:line="322" w:lineRule="auto"/>
      </w:pPr>
      <w:r>
        <w:rPr>
          <w:sz w:val="25"/>
        </w:rPr>
        <w:t>Those are two separate things.</w:t>
      </w:r>
    </w:p>
    <w:p>
      <w:pPr>
        <w:spacing w:before="0" w:after="220" w:line="322" w:lineRule="auto"/>
      </w:pPr>
      <w:r>
        <w:rPr>
          <w:sz w:val="25"/>
        </w:rPr>
        <w:t>"On-time delivery reached 89 percent" is the result.</w:t>
      </w:r>
    </w:p>
    <w:p>
      <w:pPr>
        <w:spacing w:before="0" w:after="220" w:line="322" w:lineRule="auto"/>
      </w:pPr>
      <w:r>
        <w:rPr>
          <w:sz w:val="25"/>
        </w:rPr>
        <w:t>"Measured against one shared definition, with the baseline recalculated backward" is the mechanism.</w:t>
      </w:r>
    </w:p>
    <w:p>
      <w:pPr>
        <w:spacing w:before="0" w:after="220" w:line="322" w:lineRule="auto"/>
      </w:pPr>
      <w:r>
        <w:rPr>
          <w:sz w:val="25"/>
        </w:rPr>
        <w:t>That second part is what makes the result easier to trust.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ONE ASK</w:t>
      </w:r>
    </w:p>
    <w:p>
      <w:pPr>
        <w:spacing w:before="0" w:after="220" w:line="322" w:lineRule="auto"/>
      </w:pPr>
      <w:r>
        <w:rPr>
          <w:sz w:val="25"/>
        </w:rPr>
        <w:t>Give the result and the mechanism.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BOUNDARY THAT TRAVELS WITH THIS SHORT</w:t>
      </w:r>
    </w:p>
    <w:p>
      <w:pPr>
        <w:spacing w:before="0" w:after="160"/>
      </w:pPr>
      <w:r>
        <w:rPr>
          <w:b w:val="0"/>
          <w:i w:val="0"/>
          <w:sz w:val="21"/>
        </w:rPr>
        <w:t>Synthetic example. 89 percent is visible, so the label is on screen. The research is stated only as the script states it.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EDITOR NOTE</w:t>
      </w:r>
    </w:p>
    <w:p>
      <w:pPr>
        <w:spacing w:before="0" w:after="160"/>
      </w:pPr>
      <w:r>
        <w:rPr>
          <w:b w:val="0"/>
          <w:i w:val="0"/>
          <w:sz w:val="21"/>
        </w:rPr>
        <w:t>The two-part card. Do not add a denominator the script does not say.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A6B82"/>
        <w:sz w:val="16"/>
      </w:rPr>
      <w:t>Vertical. Shorts captions are set at upload.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