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Change The Emphasis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CHANGE THE EMPHASIS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do not rewrite history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62 words, about 0:23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The same accomplishment will not matter in the same way everywhere.</w:t>
      </w:r>
    </w:p>
    <w:p>
      <w:pPr>
        <w:spacing w:before="0" w:after="220" w:line="322" w:lineRule="auto"/>
      </w:pPr>
      <w:r>
        <w:rPr>
          <w:sz w:val="25"/>
        </w:rPr>
        <w:t>And another may still require domain knowledge, a credential, regulated experience, or direct exposure you do not have.</w:t>
      </w:r>
    </w:p>
    <w:p>
      <w:pPr>
        <w:spacing w:before="0" w:after="220" w:line="322" w:lineRule="auto"/>
      </w:pPr>
      <w:r>
        <w:rPr>
          <w:sz w:val="25"/>
        </w:rPr>
        <w:t>So reconstruct the accomplishment once.</w:t>
      </w:r>
    </w:p>
    <w:p>
      <w:pPr>
        <w:spacing w:before="0" w:after="220" w:line="322" w:lineRule="auto"/>
      </w:pPr>
      <w:r>
        <w:rPr>
          <w:sz w:val="25"/>
        </w:rPr>
        <w:t>Then decide which part matters for the destination.</w:t>
      </w:r>
    </w:p>
    <w:p>
      <w:pPr>
        <w:spacing w:before="0" w:after="220" w:line="322" w:lineRule="auto"/>
      </w:pPr>
      <w:r>
        <w:rPr>
          <w:sz w:val="25"/>
        </w:rPr>
        <w:t>Do not rewrite history to fit the role.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Domain knowledge, credentials, regulated experience and direct exposure stay named as real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catch card, then the closing statement. No employer comparison appears: the script no longer makes one.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