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11</w:t>
      </w:r>
    </w:p>
    <w:p>
      <w:pPr>
        <w:spacing w:before="0" w:after="80"/>
      </w:pPr>
      <w:r>
        <w:rPr>
          <w:b/>
          <w:i w:val="0"/>
          <w:color w:val="112345"/>
          <w:sz w:val="42"/>
        </w:rPr>
        <w:t>Recording Run of Show</w:t>
      </w:r>
    </w:p>
    <w:p>
      <w:pPr>
        <w:spacing w:before="0" w:after="280"/>
      </w:pPr>
      <w:r>
        <w:rPr>
          <w:b w:val="0"/>
          <w:i w:val="0"/>
          <w:color w:val="5A6B82"/>
          <w:sz w:val="20"/>
        </w:rPr>
        <w:t>AI Can Do the Task. What Are You Still Paid For?</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Spoken source  </w:t>
      </w:r>
      <w:r>
        <w:rPr>
          <w:sz w:val="21"/>
        </w:rPr>
        <w:t>Video_11_FINAL_Story_Led_Conversational_Recording_Script.docx  ·  SHA-256 8ab8c8d0b3cf703392aa79139b69d0f32211886ffd9ef5e034b8801735e2795d</w:t>
      </w:r>
    </w:p>
    <w:p>
      <w:pPr>
        <w:spacing w:after="80"/>
      </w:pPr>
      <w:r>
        <w:rPr>
          <w:b/>
          <w:color w:val="8A6D1E"/>
          <w:sz w:val="20"/>
        </w:rPr>
        <w:t xml:space="preserve">Recording copy  </w:t>
      </w:r>
      <w:r>
        <w:rPr>
          <w:sz w:val="21"/>
        </w:rPr>
        <w:t>Video_11_Thought_Block_Recording_Copy_Story_Led.docx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8:58 to 10:00 at 130 to 145 words per minute, from 1302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 | If AI can produce the output, what still belongs to you?</w:t>
            </w:r>
          </w:p>
        </w:tc>
        <w:tc>
          <w:tcPr>
            <w:tcW w:type="dxa" w:w="1728"/>
          </w:tcPr>
          <w:p>
            <w:pPr>
              <w:spacing w:before="60" w:after="60" w:line="264" w:lineRule="auto"/>
            </w:pPr>
            <w:r/>
            <w:r>
              <w:rPr>
                <w:b w:val="0"/>
                <w:i w:val="0"/>
                <w:sz w:val="18"/>
              </w:rPr>
              <w:t>184</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DEMONSTRATION | Faster output, unfinished decision</w:t>
            </w:r>
          </w:p>
        </w:tc>
        <w:tc>
          <w:tcPr>
            <w:tcW w:type="dxa" w:w="1728"/>
          </w:tcPr>
          <w:p>
            <w:pPr>
              <w:spacing w:before="60" w:after="60" w:line="264" w:lineRule="auto"/>
            </w:pPr>
            <w:r/>
            <w:r>
              <w:rPr>
                <w:b w:val="0"/>
                <w:i w:val="0"/>
                <w:sz w:val="18"/>
              </w:rPr>
              <w:t>247</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1 | Produce: What can the tool help make?</w:t>
            </w:r>
          </w:p>
        </w:tc>
        <w:tc>
          <w:tcPr>
            <w:tcW w:type="dxa" w:w="1728"/>
          </w:tcPr>
          <w:p>
            <w:pPr>
              <w:spacing w:before="60" w:after="60" w:line="264" w:lineRule="auto"/>
            </w:pPr>
            <w:r/>
            <w:r>
              <w:rPr>
                <w:b w:val="0"/>
                <w:i w:val="0"/>
                <w:sz w:val="18"/>
              </w:rPr>
              <w:t>119</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2 | Interpret: What does the output actually establish?</w:t>
            </w:r>
          </w:p>
        </w:tc>
        <w:tc>
          <w:tcPr>
            <w:tcW w:type="dxa" w:w="1728"/>
          </w:tcPr>
          <w:p>
            <w:pPr>
              <w:spacing w:before="60" w:after="60" w:line="264" w:lineRule="auto"/>
            </w:pPr>
            <w:r/>
            <w:r>
              <w:rPr>
                <w:b w:val="0"/>
                <w:i w:val="0"/>
                <w:sz w:val="18"/>
              </w:rPr>
              <w:t>228</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3 | Decide: Who owns the consequence?</w:t>
            </w:r>
          </w:p>
        </w:tc>
        <w:tc>
          <w:tcPr>
            <w:tcW w:type="dxa" w:w="1728"/>
          </w:tcPr>
          <w:p>
            <w:pPr>
              <w:spacing w:before="60" w:after="60" w:line="264" w:lineRule="auto"/>
            </w:pPr>
            <w:r/>
            <w:r>
              <w:rPr>
                <w:b w:val="0"/>
                <w:i w:val="0"/>
                <w:sz w:val="18"/>
              </w:rPr>
              <w:t>215</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MAP YOUR ROLE | Do not look for an AI-proof job</w:t>
            </w:r>
          </w:p>
        </w:tc>
        <w:tc>
          <w:tcPr>
            <w:tcW w:type="dxa" w:w="1728"/>
          </w:tcPr>
          <w:p>
            <w:pPr>
              <w:spacing w:before="60" w:after="60" w:line="264" w:lineRule="auto"/>
            </w:pPr>
            <w:r/>
            <w:r>
              <w:rPr>
                <w:b w:val="0"/>
                <w:i w:val="0"/>
                <w:sz w:val="18"/>
              </w:rPr>
              <w:t>175</w:t>
            </w:r>
          </w:p>
        </w:tc>
      </w:tr>
      <w:tr>
        <w:tc>
          <w:tcPr>
            <w:tcW w:type="dxa" w:w="576"/>
          </w:tcPr>
          <w:p>
            <w:pPr>
              <w:spacing w:before="60" w:after="60" w:line="264" w:lineRule="auto"/>
            </w:pPr>
            <w:r/>
            <w:r>
              <w:rPr>
                <w:b w:val="0"/>
                <w:i w:val="0"/>
                <w:sz w:val="18"/>
              </w:rPr>
              <w:t>7</w:t>
            </w:r>
          </w:p>
        </w:tc>
        <w:tc>
          <w:tcPr>
            <w:tcW w:type="dxa" w:w="6624"/>
          </w:tcPr>
          <w:p>
            <w:pPr>
              <w:spacing w:before="60" w:after="60" w:line="264" w:lineRule="auto"/>
            </w:pPr>
            <w:r/>
            <w:r>
              <w:rPr>
                <w:b w:val="0"/>
                <w:i w:val="0"/>
                <w:sz w:val="18"/>
              </w:rPr>
              <w:t>ACTION AND RESOURCE</w:t>
            </w:r>
          </w:p>
        </w:tc>
        <w:tc>
          <w:tcPr>
            <w:tcW w:type="dxa" w:w="1728"/>
          </w:tcPr>
          <w:p>
            <w:pPr>
              <w:spacing w:before="60" w:after="60" w:line="264" w:lineRule="auto"/>
            </w:pPr>
            <w:r/>
            <w:r>
              <w:rPr>
                <w:b w:val="0"/>
                <w:i w:val="0"/>
                <w:sz w:val="18"/>
              </w:rPr>
              <w:t>85</w:t>
            </w:r>
          </w:p>
        </w:tc>
      </w:tr>
      <w:tr>
        <w:tc>
          <w:tcPr>
            <w:tcW w:type="dxa" w:w="576"/>
          </w:tcPr>
          <w:p>
            <w:pPr>
              <w:spacing w:before="60" w:after="60" w:line="264" w:lineRule="auto"/>
            </w:pPr>
            <w:r/>
            <w:r>
              <w:rPr>
                <w:b w:val="0"/>
                <w:i w:val="0"/>
                <w:sz w:val="18"/>
              </w:rPr>
              <w:t>8</w:t>
            </w:r>
          </w:p>
        </w:tc>
        <w:tc>
          <w:tcPr>
            <w:tcW w:type="dxa" w:w="6624"/>
          </w:tcPr>
          <w:p>
            <w:pPr>
              <w:spacing w:before="60" w:after="60" w:line="264" w:lineRule="auto"/>
            </w:pPr>
            <w:r/>
            <w:r>
              <w:rPr>
                <w:b w:val="0"/>
                <w:i w:val="0"/>
                <w:sz w:val="18"/>
              </w:rPr>
              <w:t>WATCH NEXT | Final visual</w:t>
            </w:r>
          </w:p>
        </w:tc>
        <w:tc>
          <w:tcPr>
            <w:tcW w:type="dxa" w:w="1728"/>
          </w:tcPr>
          <w:p>
            <w:pPr>
              <w:spacing w:before="60" w:after="60" w:line="264" w:lineRule="auto"/>
            </w:pPr>
            <w:r/>
            <w:r>
              <w:rPr>
                <w:b w:val="0"/>
                <w:i w:val="0"/>
                <w:sz w:val="18"/>
              </w:rPr>
              <w:t>49</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11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