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13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Publishing Materials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A 30-Day Plan to Test Your Next Career Move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2:34 PM CT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Video_13_FINAL_Story_Led_Conversational_Recording_Script.docx  ·  SHA-256 e103ebb6977362de1675f88b9321a1f5d597cf4a293cb26c3c76cd5cc73ecd7f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Title and thumbnail wording are taken from the story-led script header. No URL, chapter timestamp, music credit or performance claim is invented anywhere in this document.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YOUTUBE TITLE</w:t>
      </w:r>
    </w:p>
    <w:p>
      <w:pPr>
        <w:spacing w:before="0" w:after="160"/>
      </w:pPr>
      <w:r>
        <w:rPr>
          <w:b/>
          <w:i w:val="0"/>
          <w:color w:val="112345"/>
          <w:sz w:val="26"/>
        </w:rPr>
        <w:t>A 30-Day Plan to Test Your Next Career Move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THUMBNAIL TEXT</w:t>
      </w:r>
    </w:p>
    <w:p>
      <w:pPr>
        <w:spacing w:before="0" w:after="160"/>
      </w:pPr>
      <w:r>
        <w:rPr>
          <w:b/>
          <w:i w:val="0"/>
          <w:color w:val="112345"/>
          <w:sz w:val="26"/>
        </w:rPr>
        <w:t>TEST BEFORE YOU QUIT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DESCRIPTION</w:t>
      </w:r>
    </w:p>
    <w:p>
      <w:pPr>
        <w:spacing w:before="0" w:after="160"/>
      </w:pPr>
      <w:r>
        <w:rPr>
          <w:b w:val="0"/>
          <w:i w:val="0"/>
          <w:sz w:val="22"/>
        </w:rPr>
        <w:t>You have saved the jobs, rewritten the headline, maybe started a course, and you still do not know whether you want the work you are preparing for.</w:t>
      </w:r>
    </w:p>
    <w:p>
      <w:pPr>
        <w:spacing w:before="0" w:after="160"/>
      </w:pPr>
      <w:r>
        <w:rPr>
          <w:b w:val="0"/>
          <w:i w:val="0"/>
          <w:sz w:val="22"/>
        </w:rPr>
        <w:t>This video gives you a thirty-day test for one destination. Define, Investigate, Try, Decide.</w:t>
      </w:r>
    </w:p>
    <w:p>
      <w:pPr>
        <w:spacing w:before="0" w:after="160"/>
      </w:pPr>
      <w:r>
        <w:rPr>
          <w:b w:val="0"/>
          <w:i w:val="0"/>
          <w:sz w:val="22"/>
        </w:rPr>
        <w:t>The test only works if not this option is allowed to be a good result. At the end you continue, modify, or stop, on evidence rather than on the effort you spent.</w:t>
      </w:r>
    </w:p>
    <w:p>
      <w:pPr>
        <w:spacing w:before="0" w:after="160"/>
      </w:pPr>
      <w:r>
        <w:rPr>
          <w:b w:val="0"/>
          <w:i w:val="0"/>
          <w:sz w:val="22"/>
        </w:rPr>
        <w:t>It cannot validate every part of your career, overcome employer bias, guarantee access, or remove a real qualification gap.</w:t>
      </w:r>
    </w:p>
    <w:p>
      <w:pPr>
        <w:spacing w:before="200" w:after="80"/>
      </w:pPr>
      <w:r>
        <w:rPr>
          <w:b/>
          <w:i w:val="0"/>
          <w:color w:val="8A6D1E"/>
          <w:sz w:val="18"/>
        </w:rPr>
        <w:t>RESOURCE LINE, paste as the last block:</w:t>
      </w:r>
    </w:p>
    <w:p>
      <w:pPr>
        <w:spacing w:before="0" w:after="160"/>
      </w:pPr>
      <w:r>
        <w:rPr>
          <w:b/>
          <w:i w:val="0"/>
          <w:sz w:val="22"/>
        </w:rPr>
        <w:t>Capability Formation Field Kit: https://temidayoafonja.com/fieldkit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WATCH NEXT LINE: Video 9: How to Change Industries Without Starting Over</w:t>
      </w:r>
    </w:p>
    <w:p>
      <w:pPr>
        <w:spacing w:before="0" w:after="160"/>
      </w:pPr>
      <w:r>
        <w:rPr>
          <w:b w:val="0"/>
          <w:i w:val="0"/>
          <w:color w:val="9B2C10"/>
          <w:sz w:val="20"/>
        </w:rPr>
        <w:t>[PLACEHOLDER] Insert the Watch Next URL after that video is published. Do not invent a URL.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PINNED COMMENT</w:t>
      </w:r>
    </w:p>
    <w:p>
      <w:pPr>
        <w:spacing w:before="0" w:after="160"/>
      </w:pPr>
      <w:r>
        <w:rPr>
          <w:b w:val="0"/>
          <w:i w:val="0"/>
          <w:sz w:val="22"/>
        </w:rPr>
        <w:t>Choose one destination and write the hypothesis before you add another course.</w:t>
        <w:br/>
        <w:t>Define. Investigate. Try. Decide.</w:t>
      </w:r>
    </w:p>
    <w:p>
      <w:pPr>
        <w:spacing w:before="0" w:after="160"/>
      </w:pPr>
      <w:r>
        <w:rPr>
          <w:b w:val="0"/>
          <w:i w:val="0"/>
          <w:sz w:val="22"/>
        </w:rPr>
        <w:t>And let not this option be a good result. If the month ends without enough evidence, call it inconclusive rather than turning uncertainty into a yes.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TAGS</w:t>
      </w:r>
    </w:p>
    <w:p>
      <w:pPr>
        <w:spacing w:before="0" w:after="160"/>
      </w:pPr>
      <w:r>
        <w:rPr>
          <w:b w:val="0"/>
          <w:i w:val="0"/>
          <w:sz w:val="22"/>
        </w:rPr>
        <w:t>test a career change, 30 day plan, career experiment, career decision, career pivot, experienced professionals, job research, career planning, before you quit, mid career, career strategy, career test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HASHTAGS</w:t>
      </w:r>
    </w:p>
    <w:p>
      <w:pPr>
        <w:spacing w:before="0" w:after="160"/>
      </w:pPr>
      <w:r>
        <w:rPr>
          <w:b/>
          <w:i w:val="0"/>
          <w:sz w:val="24"/>
        </w:rPr>
        <w:t>#CareerChange  #CareerPlanning  #CapabilityFormation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RESOURCE ROUTE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73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RESOURCE</w:t>
            </w:r>
          </w:p>
        </w:tc>
        <w:tc>
          <w:tcPr>
            <w:tcW w:type="dxa" w:w="30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WHERE IT LIVES</w:t>
            </w:r>
          </w:p>
        </w:tc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HOW IT IS USED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Capability Formation Field Kit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temidayoafonja.com/fieldkit</w:t>
            </w:r>
          </w:p>
        </w:tc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Spoken once, after the teaching. One primary CTA. No second offer is added.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WATCH NEXT AND PLAYLIST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19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FIELD</w:t>
            </w:r>
          </w:p>
        </w:tc>
        <w:tc>
          <w:tcPr>
            <w:tcW w:type="dxa" w:w="77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VALUE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Watch Next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Video 9: How to Change Industries Without Starting Over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Where that comes from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Watch Next card in the production deck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Playlist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Capability Formation: career pivots and internal moves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End screen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Watch Next is the final full-screen visual. Copy sits left so an end screen can sit right. No return to camera afterward.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PUBLICATION CHECKLIST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Thumbnail artwork approved separately, checked at 200 px wide. Artwork is NOT rebuilt by this pass.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Title and thumbnail wording match the story-led script header.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Description resource link tested while signed out.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Watch Next URL inserted once that video is published. Not before.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Captions: no burned-in subtitles. SRT from the final edited timeline.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Chapters written from the actual final export. None exist yet.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Music attribution from the actual track used. None is recorded here.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13 publishing materials  |  story-led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