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13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 30-Day Plan to Test Your Next Career Move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Sunday, September 13, 2026 | 2:34 PM CT</w:t>
      </w:r>
    </w:p>
    <w:p>
      <w:pPr>
        <w:spacing w:after="80"/>
      </w:pPr>
      <w:r>
        <w:rPr>
          <w:b/>
          <w:color w:val="8A6D1E"/>
          <w:sz w:val="20"/>
        </w:rPr>
        <w:t xml:space="preserve">Spoken source  </w:t>
      </w:r>
      <w:r>
        <w:rPr>
          <w:sz w:val="21"/>
        </w:rPr>
        <w:t>Video_13_FINAL_Story_Led_Conversational_Recording_Script.docx  ·  SHA-256 e103ebb6977362de1675f88b9321a1f5d597cf4a293cb26c3c76cd5cc73ecd7f</w:t>
      </w:r>
    </w:p>
    <w:p>
      <w:pPr>
        <w:spacing w:after="80"/>
      </w:pPr>
      <w:r>
        <w:rPr>
          <w:b/>
          <w:color w:val="8A6D1E"/>
          <w:sz w:val="20"/>
        </w:rPr>
        <w:t xml:space="preserve">Runtime class  </w:t>
      </w:r>
      <w:r>
        <w:rPr>
          <w:sz w:val="21"/>
        </w:rPr>
        <w:t>REGULAR LONG-FORM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The story-led layer is how the viewer arrives, not a replacement for the standard. Painful problem, solution, viewer outcome still governs.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RECOGNIZABLE SITUATION</w:t>
      </w:r>
    </w:p>
    <w:p>
      <w:pPr>
        <w:spacing w:before="0" w:after="160"/>
      </w:pPr>
      <w:r>
        <w:rPr>
          <w:b w:val="0"/>
          <w:i w:val="0"/>
          <w:sz w:val="25"/>
        </w:rPr>
        <w:t>You have saved the jobs.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What makes the viewer recognize themselves. This is camera-led and nothing covers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You have collected career activity for months and still cannot answer whether you want the work you are preparing for.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SOLUTION, DISTINCTION OR TOOL</w:t>
      </w:r>
    </w:p>
    <w:p>
      <w:pPr>
        <w:spacing w:before="0" w:after="160"/>
      </w:pPr>
      <w:r>
        <w:rPr>
          <w:b w:val="0"/>
          <w:i w:val="0"/>
          <w:sz w:val="25"/>
        </w:rPr>
        <w:t>A 30-day test: Define, Investigate, Try, Decide.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can continue, modify or stop on evidence rather than on sunk effort, and say why.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STORY-LED SCRIPT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88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152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Opens on a recognizable situation, not the framework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 have saved the jobs.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 have collected career activity for months and still cannot answer whether yo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problem and outcome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30-day test: Define, Investigate, Try, Decide.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afterward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You can continue, modify or stop on evidence rather than on sunk effort, and say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viewer, not the presenter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1.2% first person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warrant, not the destination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0.8% of the script is first person, against a 4% ceiling (viewer-problem title)</w:t>
            </w:r>
          </w:p>
        </w:tc>
      </w:tr>
      <w:tr>
        <w:tc>
          <w:tcPr>
            <w:tcW w:type="dxa" w:w="388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stays camera-led overall</w:t>
            </w:r>
          </w:p>
        </w:tc>
        <w:tc>
          <w:tcPr>
            <w:tcW w:type="dxa" w:w="1152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17 camera stretches against 11 full-screen frames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means the structure holds, not that the script is finished. The September 13 script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13 editorial check  |  story-led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