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21</w:t>
      </w:r>
    </w:p>
    <w:p>
      <w:pPr>
        <w:spacing w:before="0" w:after="80"/>
      </w:pPr>
      <w:r>
        <w:rPr>
          <w:b/>
          <w:i w:val="0"/>
          <w:color w:val="112345"/>
          <w:sz w:val="42"/>
        </w:rPr>
        <w:t>Reading Reference</w:t>
      </w:r>
    </w:p>
    <w:p>
      <w:pPr>
        <w:spacing w:before="0" w:after="280"/>
      </w:pPr>
      <w:r>
        <w:rPr>
          <w:b w:val="0"/>
          <w:i w:val="0"/>
          <w:color w:val="5A6B82"/>
          <w:sz w:val="20"/>
        </w:rPr>
        <w:t>What You Must Relearn When You Change Industries</w:t>
      </w:r>
    </w:p>
    <w:p>
      <w:pPr>
        <w:spacing w:before="0" w:after="240"/>
        <w:pBdr>
          <w:bottom w:val="single" w:sz="6" w:color="8A6D1E"/>
        </w:pBdr>
      </w:pPr>
    </w:p>
    <w:p>
      <w:pPr>
        <w:spacing w:after="80"/>
      </w:pPr>
      <w:r>
        <w:rPr>
          <w:b/>
          <w:color w:val="8A6D1E"/>
          <w:sz w:val="20"/>
        </w:rPr>
        <w:t xml:space="preserve">Generated  </w:t>
      </w:r>
      <w:r>
        <w:rPr>
          <w:sz w:val="21"/>
        </w:rPr>
        <w:t>Sunday, September 13, 2026 | 2:34 PM CT</w:t>
      </w:r>
    </w:p>
    <w:p>
      <w:pPr>
        <w:spacing w:after="80"/>
      </w:pPr>
      <w:r>
        <w:rPr>
          <w:b/>
          <w:color w:val="8A6D1E"/>
          <w:sz w:val="20"/>
        </w:rPr>
        <w:t xml:space="preserve">Spoken source  </w:t>
      </w:r>
      <w:r>
        <w:rPr>
          <w:sz w:val="21"/>
        </w:rPr>
        <w:t>Video_21_FINAL_Story_Led_Conversational_Recording_Script.docx  ·  SHA-256 a78f0507f661cc21d98ceae2bb3515a0801b1af2775ed545ddb2044d2e3c24ec</w:t>
      </w:r>
    </w:p>
    <w:p>
      <w:pPr>
        <w:spacing w:after="80"/>
      </w:pPr>
      <w:r>
        <w:rPr>
          <w:b/>
          <w:color w:val="8A6D1E"/>
          <w:sz w:val="20"/>
        </w:rPr>
        <w:t xml:space="preserve">Recording copy  </w:t>
      </w:r>
      <w:r>
        <w:rPr>
          <w:sz w:val="21"/>
        </w:rPr>
        <w:t>Video_21_Thought_Block_Recording_Copy_Story_Led.docx</w:t>
      </w:r>
    </w:p>
    <w:p>
      <w:pPr>
        <w:spacing w:after="80"/>
      </w:pPr>
      <w:r>
        <w:rPr>
          <w:b/>
          <w:color w:val="8A6D1E"/>
          <w:sz w:val="20"/>
        </w:rPr>
        <w:t xml:space="preserve">Runtime class  </w:t>
      </w:r>
      <w:r>
        <w:rPr>
          <w:sz w:val="21"/>
        </w:rPr>
        <w:t>REGULAR LONG-FORM</w:t>
      </w:r>
    </w:p>
    <w:p>
      <w:pPr>
        <w:spacing w:after="80"/>
      </w:pPr>
      <w:r>
        <w:rPr>
          <w:b/>
          <w:color w:val="8A6D1E"/>
          <w:sz w:val="20"/>
        </w:rPr>
        <w:t xml:space="preserve">Estimated speech  </w:t>
      </w:r>
      <w:r>
        <w:rPr>
          <w:sz w:val="21"/>
        </w:rPr>
        <w:t>9:54 to 11:03 at 130 to 145 words per minute, from 1437 spoken words</w:t>
      </w:r>
    </w:p>
    <w:p>
      <w:pPr>
        <w:spacing w:before="100" w:after="200"/>
      </w:pPr>
      <w:r>
        <w:rPr>
          <w:b w:val="0"/>
          <w:i w:val="0"/>
          <w:color w:val="5A6B82"/>
          <w:sz w:val="19"/>
        </w:rPr>
        <w:t>Arithmetic on the script, not a runtime and not a target. The actual length is observed at Temidayo's natural pace.</w:t>
      </w:r>
    </w:p>
    <w:p>
      <w:pPr>
        <w:spacing w:before="200" w:after="200"/>
        <w:ind w:left="216"/>
        <w:pBdr>
          <w:left w:val="single" w:sz="18" w:color="9B2C10" w:space="8"/>
        </w:pBdr>
        <w:keepNext w:val="1"/>
        <w:keepLines w:val="1"/>
      </w:pPr>
      <w:r>
        <w:rPr>
          <w:b/>
          <w:color w:val="9B2C10"/>
          <w:sz w:val="21"/>
        </w:rPr>
        <w:t>The gold labels are production aids. They are never spoken. Record from the thought-block copy, not from this document.</w:t>
      </w:r>
    </w:p>
    <w:p>
      <w:pPr>
        <w:spacing w:before="320" w:after="160"/>
        <w:keepNext w:val="1"/>
        <w:keepLines w:val="1"/>
      </w:pPr>
      <w:r>
        <w:rPr>
          <w:b/>
          <w:i w:val="0"/>
          <w:color w:val="8A6D1E"/>
          <w:sz w:val="17"/>
        </w:rPr>
        <w:t>HOOK | YOU CAN STILL DO THE WORK, BUT THE ROOM IS DIFFERENT</w:t>
      </w:r>
    </w:p>
    <w:p>
      <w:pPr>
        <w:spacing w:before="0" w:after="280" w:line="322" w:lineRule="auto"/>
      </w:pPr>
      <w:r>
        <w:rPr>
          <w:sz w:val="25"/>
        </w:rPr>
        <w:t>You made the industry change.</w:t>
      </w:r>
    </w:p>
    <w:p>
      <w:pPr>
        <w:spacing w:before="0" w:after="280" w:line="322" w:lineRule="auto"/>
      </w:pPr>
      <w:r>
        <w:rPr>
          <w:sz w:val="25"/>
        </w:rPr>
        <w:t>And the surprising part is that you can still do the work.</w:t>
      </w:r>
    </w:p>
    <w:p>
      <w:pPr>
        <w:spacing w:before="0" w:after="280" w:line="322" w:lineRule="auto"/>
      </w:pPr>
      <w:r>
        <w:rPr>
          <w:sz w:val="25"/>
        </w:rPr>
        <w:t>What keeps catching you are the things nobody thought to explain.</w:t>
      </w:r>
    </w:p>
    <w:p>
      <w:pPr>
        <w:spacing w:before="0" w:after="280" w:line="322" w:lineRule="auto"/>
      </w:pPr>
      <w:r>
        <w:rPr>
          <w:sz w:val="25"/>
        </w:rPr>
        <w:t>A meeting where everybody understands a phrase you have never heard. A decision that goes a direction you would not have predicted. A relationship that matters for reasons no process document mentions.</w:t>
      </w:r>
    </w:p>
    <w:p>
      <w:pPr>
        <w:spacing w:before="0" w:after="280" w:line="322" w:lineRule="auto"/>
      </w:pPr>
      <w:r>
        <w:rPr>
          <w:sz w:val="25"/>
        </w:rPr>
        <w:t>That is the part of an industry change people underestimate.</w:t>
      </w:r>
    </w:p>
    <w:p>
      <w:pPr>
        <w:spacing w:before="0" w:after="280" w:line="322" w:lineRule="auto"/>
      </w:pPr>
      <w:r>
        <w:rPr>
          <w:sz w:val="25"/>
        </w:rPr>
        <w:t>You can be three weeks into a new industry and have the unsettling experience of being both experienced and new at the same time. You know how to solve problems. You know how to work with people. Then somebody says one sentence in a meeting and everyone else understands the history behind it except you.</w:t>
      </w:r>
    </w:p>
    <w:p>
      <w:pPr>
        <w:spacing w:before="0" w:after="280" w:line="322" w:lineRule="auto"/>
      </w:pPr>
      <w:r>
        <w:rPr>
          <w:sz w:val="25"/>
        </w:rPr>
        <w:t>That does not mean your old experience disappeared. It means the room has context you have not earned yet. The useful question is not whether you are starting over. It is which parts of the new context you can learn quickly and which parts require time, access, or real experience.</w:t>
      </w:r>
    </w:p>
    <w:p>
      <w:pPr>
        <w:spacing w:before="320" w:after="160"/>
        <w:keepNext w:val="1"/>
        <w:keepLines w:val="1"/>
      </w:pPr>
      <w:r>
        <w:rPr>
          <w:b/>
          <w:i w:val="0"/>
          <w:color w:val="8A6D1E"/>
          <w:sz w:val="17"/>
        </w:rPr>
        <w:t>THE REFRAME | NOT EVERYTHING TRAVELS</w:t>
      </w:r>
    </w:p>
    <w:p>
      <w:pPr>
        <w:spacing w:before="0" w:after="280" w:line="322" w:lineRule="auto"/>
      </w:pPr>
      <w:r>
        <w:rPr>
          <w:sz w:val="25"/>
        </w:rPr>
        <w:t>Before we talk about relearning, name what came with you.</w:t>
      </w:r>
    </w:p>
    <w:p>
      <w:pPr>
        <w:spacing w:before="0" w:after="280" w:line="322" w:lineRule="auto"/>
      </w:pPr>
      <w:r>
        <w:rPr>
          <w:sz w:val="25"/>
        </w:rPr>
        <w:t>How you break a problem into parts. How you judge whether work is good. How you handle ambiguity. How you work with difficult people. The patterns you have learned to notice.</w:t>
      </w:r>
    </w:p>
    <w:p>
      <w:pPr>
        <w:spacing w:before="0" w:after="280" w:line="322" w:lineRule="auto"/>
      </w:pPr>
      <w:r>
        <w:rPr>
          <w:sz w:val="25"/>
        </w:rPr>
        <w:t>That is real experience. It can give you a starting point.</w:t>
      </w:r>
    </w:p>
    <w:p>
      <w:pPr>
        <w:spacing w:before="0" w:after="280" w:line="322" w:lineRule="auto"/>
      </w:pPr>
      <w:r>
        <w:rPr>
          <w:sz w:val="25"/>
        </w:rPr>
        <w:t>It is also not everything.</w:t>
      </w:r>
    </w:p>
    <w:p>
      <w:pPr>
        <w:spacing w:before="320" w:after="160"/>
        <w:keepNext w:val="1"/>
        <w:keepLines w:val="1"/>
      </w:pPr>
      <w:r>
        <w:rPr>
          <w:b/>
          <w:i w:val="0"/>
          <w:color w:val="8A6D1E"/>
          <w:sz w:val="17"/>
        </w:rPr>
        <w:t>WHAT DOES TRAVEL</w:t>
      </w:r>
    </w:p>
    <w:p>
      <w:pPr>
        <w:spacing w:before="0" w:after="280" w:line="322" w:lineRule="auto"/>
      </w:pPr>
      <w:r>
        <w:rPr>
          <w:sz w:val="25"/>
        </w:rPr>
        <w:t>First, quickly, what does travel, because it is real and it is easy to lose sight of in the first difficult month.</w:t>
      </w:r>
    </w:p>
    <w:p>
      <w:pPr>
        <w:spacing w:before="0" w:after="280" w:line="322" w:lineRule="auto"/>
      </w:pPr>
      <w:r>
        <w:rPr>
          <w:sz w:val="25"/>
        </w:rPr>
        <w:t>How you break a problem into parts. How you tell whether a piece of work is any good. How you read what is happening in a room. How you work with somebody difficult without making it worse. Knowing when something is not right before you can explain why.</w:t>
      </w:r>
    </w:p>
    <w:p>
      <w:pPr>
        <w:spacing w:before="0" w:after="280" w:line="322" w:lineRule="auto"/>
      </w:pPr>
      <w:r>
        <w:rPr>
          <w:sz w:val="25"/>
        </w:rPr>
        <w:t>That is genuine and it is a lot. It is also not everything, and the rest of this video is the not everything, because that is the part nobody prepares for.</w:t>
      </w:r>
    </w:p>
    <w:p>
      <w:pPr>
        <w:spacing w:before="320" w:after="160"/>
        <w:keepNext w:val="1"/>
        <w:keepLines w:val="1"/>
      </w:pPr>
      <w:r>
        <w:rPr>
          <w:b/>
          <w:i w:val="0"/>
          <w:color w:val="8A6D1E"/>
          <w:sz w:val="17"/>
        </w:rPr>
        <w:t>LAYER ONE, DOMAIN KNOWLEDGE</w:t>
      </w:r>
    </w:p>
    <w:p>
      <w:pPr>
        <w:spacing w:before="0" w:after="280" w:line="322" w:lineRule="auto"/>
      </w:pPr>
      <w:r>
        <w:rPr>
          <w:sz w:val="25"/>
        </w:rPr>
        <w:t>Layer one, and the one that blocks you soonest: what the work is actually about here.</w:t>
      </w:r>
    </w:p>
    <w:p>
      <w:pPr>
        <w:spacing w:before="0" w:after="280" w:line="322" w:lineRule="auto"/>
      </w:pPr>
      <w:r>
        <w:rPr>
          <w:sz w:val="25"/>
        </w:rPr>
        <w:t>Not the vocabulary, though you will need that too. The underlying facts of the thing. What the money does. Who the customer really is. What counts as a bad outcome in this industry and how bad it is. Where the risk sits.</w:t>
      </w:r>
    </w:p>
    <w:p>
      <w:pPr>
        <w:spacing w:before="0" w:after="280" w:line="322" w:lineRule="auto"/>
      </w:pPr>
      <w:r>
        <w:rPr>
          <w:sz w:val="25"/>
        </w:rPr>
        <w:t>This is learnable and it is faster than people fear, because you already know how to learn something structured. The trap is pretending you have it before you do, which everybody notices immediately and which costs you more than the ignorance would have.</w:t>
      </w:r>
    </w:p>
    <w:p>
      <w:pPr>
        <w:spacing w:before="320" w:after="160"/>
        <w:keepNext w:val="1"/>
        <w:keepLines w:val="1"/>
      </w:pPr>
      <w:r>
        <w:rPr>
          <w:b/>
          <w:i w:val="0"/>
          <w:color w:val="8A6D1E"/>
          <w:sz w:val="17"/>
        </w:rPr>
        <w:t>LAYER TWO, REGULATION AND CREDENTIALS</w:t>
      </w:r>
    </w:p>
    <w:p>
      <w:pPr>
        <w:spacing w:before="0" w:after="280" w:line="322" w:lineRule="auto"/>
      </w:pPr>
      <w:r>
        <w:rPr>
          <w:sz w:val="25"/>
        </w:rPr>
        <w:t>Layer two. Regulation and credentials. And I want to be very plain about this one.</w:t>
      </w:r>
    </w:p>
    <w:p>
      <w:pPr>
        <w:spacing w:before="0" w:after="280" w:line="322" w:lineRule="auto"/>
      </w:pPr>
      <w:r>
        <w:rPr>
          <w:sz w:val="25"/>
        </w:rPr>
        <w:t>If a role requires a license, a registration or a specific qualification that you do not hold, then no amount of related experience substitutes for it. That is not a confidence issue and it is not a mindset problem. It is a requirement, and it exists for reasons that usually have nothing to do with you.</w:t>
      </w:r>
    </w:p>
    <w:p>
      <w:pPr>
        <w:spacing w:before="0" w:after="280" w:line="322" w:lineRule="auto"/>
      </w:pPr>
      <w:r>
        <w:rPr>
          <w:sz w:val="25"/>
        </w:rPr>
        <w:t>Some industries are full of these. Some have almost none. If you are moving into a regulated one, find out early exactly which requirements are binding, which are strongly preferred, and how long each takes to obtain, because that timeline shapes everything else in your plan.</w:t>
      </w:r>
    </w:p>
    <w:p>
      <w:pPr>
        <w:spacing w:before="0" w:after="280" w:line="322" w:lineRule="auto"/>
      </w:pPr>
      <w:r>
        <w:rPr>
          <w:sz w:val="25"/>
        </w:rPr>
        <w:t>I am deliberately not naming specific regulations here, because they vary by country and they change. Check the current requirements for your destination, from the body that actually sets them, and check the date on whatever you read.</w:t>
      </w:r>
    </w:p>
    <w:p>
      <w:pPr>
        <w:spacing w:before="320" w:after="160"/>
        <w:keepNext w:val="1"/>
        <w:keepLines w:val="1"/>
      </w:pPr>
      <w:r>
        <w:rPr>
          <w:b/>
          <w:i w:val="0"/>
          <w:color w:val="8A6D1E"/>
          <w:sz w:val="17"/>
        </w:rPr>
        <w:t>LAYER THREE, SYSTEMS AND TOOLING</w:t>
      </w:r>
    </w:p>
    <w:p>
      <w:pPr>
        <w:spacing w:before="0" w:after="280" w:line="322" w:lineRule="auto"/>
      </w:pPr>
      <w:r>
        <w:rPr>
          <w:sz w:val="25"/>
        </w:rPr>
        <w:t>Layer three. Systems and tooling. This is usually the layer people worry about most and it is generally the smallest.</w:t>
      </w:r>
    </w:p>
    <w:p>
      <w:pPr>
        <w:spacing w:before="0" w:after="280" w:line="322" w:lineRule="auto"/>
      </w:pPr>
      <w:r>
        <w:rPr>
          <w:sz w:val="25"/>
        </w:rPr>
        <w:t>New platforms, new internal systems, a different way of tracking the same thing. It looks intimidating in week one and it is mostly gone by week six, because it is explicit knowledge, somebody can show you, and the software has documentation.</w:t>
      </w:r>
    </w:p>
    <w:p>
      <w:pPr>
        <w:spacing w:before="0" w:after="280" w:line="322" w:lineRule="auto"/>
      </w:pPr>
      <w:r>
        <w:rPr>
          <w:sz w:val="25"/>
        </w:rPr>
        <w:t>Worth saying because I have seen people spend their preparation time here, on the layer that would have resolved itself, while layer four sat untouched.</w:t>
      </w:r>
    </w:p>
    <w:p>
      <w:pPr>
        <w:spacing w:before="320" w:after="160"/>
        <w:keepNext w:val="1"/>
        <w:keepLines w:val="1"/>
      </w:pPr>
      <w:r>
        <w:rPr>
          <w:b/>
          <w:i w:val="0"/>
          <w:color w:val="8A6D1E"/>
          <w:sz w:val="17"/>
        </w:rPr>
        <w:t>LAYER FOUR, RELATIONSHIPS AND INTERNAL HISTORY</w:t>
      </w:r>
    </w:p>
    <w:p>
      <w:pPr>
        <w:spacing w:before="0" w:after="280" w:line="322" w:lineRule="auto"/>
      </w:pPr>
      <w:r>
        <w:rPr>
          <w:sz w:val="25"/>
        </w:rPr>
        <w:t>Layer four. Relationships and internal history. Nobody writes this down and it explains more of what you are seeing than anything else on the list.</w:t>
      </w:r>
    </w:p>
    <w:p>
      <w:pPr>
        <w:spacing w:before="0" w:after="280" w:line="322" w:lineRule="auto"/>
      </w:pPr>
      <w:r>
        <w:rPr>
          <w:sz w:val="25"/>
        </w:rPr>
        <w:t>Why that team is cautious about that kind of change. Why nobody proposes the obvious solution to a problem everyone acknowledges. Who has to be told before a decision, not because they approve it, but because of something that happened three years ago.</w:t>
      </w:r>
    </w:p>
    <w:p>
      <w:pPr>
        <w:spacing w:before="0" w:after="280" w:line="322" w:lineRule="auto"/>
      </w:pPr>
      <w:r>
        <w:rPr>
          <w:sz w:val="25"/>
        </w:rPr>
        <w:t>You cannot read your way into this and you cannot be briefed into it quickly. It comes from being present and asking why rather than proposing what. The single most useful question in a first few months is some version of has anybody tried this before, and what happened.</w:t>
      </w:r>
    </w:p>
    <w:p>
      <w:pPr>
        <w:spacing w:before="320" w:after="160"/>
        <w:keepNext w:val="1"/>
        <w:keepLines w:val="1"/>
      </w:pPr>
      <w:r>
        <w:rPr>
          <w:b/>
          <w:i w:val="0"/>
          <w:color w:val="8A6D1E"/>
          <w:sz w:val="17"/>
        </w:rPr>
        <w:t>LAYER FIVE, HOW DECISIONS GET MADE HERE</w:t>
      </w:r>
    </w:p>
    <w:p>
      <w:pPr>
        <w:spacing w:before="0" w:after="280" w:line="322" w:lineRule="auto"/>
      </w:pPr>
      <w:r>
        <w:rPr>
          <w:sz w:val="25"/>
        </w:rPr>
        <w:t>Layer five. How decisions actually get made.</w:t>
      </w:r>
    </w:p>
    <w:p>
      <w:pPr>
        <w:spacing w:before="0" w:after="280" w:line="322" w:lineRule="auto"/>
      </w:pPr>
      <w:r>
        <w:rPr>
          <w:sz w:val="25"/>
        </w:rPr>
        <w:t>Who decides. On what evidence. How quickly. What counts as enough to proceed, and what counts as too risky. Whether a decision is made in the meeting or ratified in the meeting after being made somewhere else.</w:t>
      </w:r>
    </w:p>
    <w:p>
      <w:pPr>
        <w:spacing w:before="0" w:after="280" w:line="322" w:lineRule="auto"/>
      </w:pPr>
      <w:r>
        <w:rPr>
          <w:sz w:val="25"/>
        </w:rPr>
        <w:t>This is the layer that catches experienced people hardest, because competence at your last job included knowing this without thinking about it. You will bring the old version with you and it will be wrong in ways you cannot see, which is precisely why it is worth watching for deliberately in the first months rather than discovering it through a proposal that goes nowhere.</w:t>
      </w:r>
    </w:p>
    <w:p>
      <w:pPr>
        <w:spacing w:before="320" w:after="160"/>
        <w:keepNext w:val="1"/>
        <w:keepLines w:val="1"/>
      </w:pPr>
      <w:r>
        <w:rPr>
          <w:b/>
          <w:i w:val="0"/>
          <w:color w:val="8A6D1E"/>
          <w:sz w:val="17"/>
        </w:rPr>
        <w:t>READ IT, OR DO IT</w:t>
      </w:r>
    </w:p>
    <w:p>
      <w:pPr>
        <w:spacing w:before="0" w:after="280" w:line="322" w:lineRule="auto"/>
      </w:pPr>
      <w:r>
        <w:rPr>
          <w:sz w:val="25"/>
        </w:rPr>
        <w:t>One distinction that runs across all five.</w:t>
      </w:r>
    </w:p>
    <w:p>
      <w:pPr>
        <w:spacing w:before="0" w:after="280" w:line="322" w:lineRule="auto"/>
      </w:pPr>
      <w:r>
        <w:rPr>
          <w:sz w:val="25"/>
        </w:rPr>
        <w:t>Some of this can be read. The domain facts, the regulatory requirements, the documentation for the systems. Set aside real time and read it, because it is the fastest return available to you.</w:t>
      </w:r>
    </w:p>
    <w:p>
      <w:pPr>
        <w:spacing w:before="0" w:after="280" w:line="322" w:lineRule="auto"/>
      </w:pPr>
      <w:r>
        <w:rPr>
          <w:sz w:val="25"/>
        </w:rPr>
        <w:t>And some of it only develops by doing the work here, with feedback, over time. Layers four and five are almost entirely that kind. You cannot shortcut them and it is worth knowing that in advance, so that not having them yet after two months reads as normal rather than as evidence that you made a mistake.</w:t>
      </w:r>
    </w:p>
    <w:p>
      <w:pPr>
        <w:spacing w:before="0" w:after="280" w:line="322" w:lineRule="auto"/>
      </w:pPr>
      <w:r>
        <w:rPr>
          <w:sz w:val="25"/>
        </w:rPr>
        <w:t>For your first ninety days, do not try to prove that you already understand everything. Build a map of what you know, what you can read, and what only the environment can teach you.</w:t>
      </w:r>
    </w:p>
    <w:p>
      <w:pPr>
        <w:spacing w:before="320" w:after="160"/>
        <w:keepNext w:val="1"/>
        <w:keepLines w:val="1"/>
      </w:pPr>
      <w:r>
        <w:rPr>
          <w:b/>
          <w:i w:val="0"/>
          <w:color w:val="8A6D1E"/>
          <w:sz w:val="17"/>
        </w:rPr>
        <w:t>THE FIRST NINETY DAYS, HONESTLY</w:t>
      </w:r>
    </w:p>
    <w:p>
      <w:pPr>
        <w:spacing w:before="0" w:after="280" w:line="322" w:lineRule="auto"/>
      </w:pPr>
      <w:r>
        <w:rPr>
          <w:sz w:val="25"/>
        </w:rPr>
        <w:t>A word about pace, because expectations are where a lot of this goes wrong.</w:t>
      </w:r>
    </w:p>
    <w:p>
      <w:pPr>
        <w:spacing w:before="0" w:after="280" w:line="322" w:lineRule="auto"/>
      </w:pPr>
      <w:r>
        <w:rPr>
          <w:sz w:val="25"/>
        </w:rPr>
        <w:t>You are not going to arrive and contribute at the level you left at. Not because you got worse, but because two of these five layers only come from time in the place. Expecting otherwise turns an ordinary adjustment into evidence that you made a mistake, and people leave good moves for that reason.</w:t>
      </w:r>
    </w:p>
    <w:p>
      <w:pPr>
        <w:spacing w:before="0" w:after="280" w:line="322" w:lineRule="auto"/>
      </w:pPr>
      <w:r>
        <w:rPr>
          <w:sz w:val="25"/>
        </w:rPr>
        <w:t>I am not going to tell you it takes ninety days, or six months, or a year, because that depends entirely on the industry, the role and how much of it is regulated. What I will say is to plan a first stretch deliberately rather than just surviving it. Read the things that can be read, early. Ask why more often than you propose what. Find the one or two people who will tell you the history, and be worth telling.</w:t>
      </w:r>
    </w:p>
    <w:p>
      <w:pPr>
        <w:spacing w:before="0" w:after="280" w:line="322" w:lineRule="auto"/>
      </w:pPr>
      <w:r>
        <w:rPr>
          <w:sz w:val="25"/>
        </w:rPr>
        <w:t>And be straightforward about what you do not have yet. Saying I have not worked under this regime before, so tell me where the sharp edges are, costs you nothing. Pretending otherwise costs you the credibility you brought with you, which is the one asset that did travel.</w:t>
      </w:r>
    </w:p>
    <w:p>
      <w:pPr>
        <w:spacing w:before="320" w:after="160"/>
        <w:keepNext w:val="1"/>
        <w:keepLines w:val="1"/>
      </w:pPr>
      <w:r>
        <w:rPr>
          <w:b/>
          <w:i w:val="0"/>
          <w:color w:val="8A6D1E"/>
          <w:sz w:val="17"/>
        </w:rPr>
        <w:t>APPLICATION</w:t>
      </w:r>
    </w:p>
    <w:p>
      <w:pPr>
        <w:spacing w:before="0" w:after="280" w:line="322" w:lineRule="auto"/>
      </w:pPr>
      <w:r>
        <w:rPr>
          <w:sz w:val="25"/>
        </w:rPr>
        <w:t>So build the inventory, for one specific destination. Not for the industry in general. For the role you are going into or the one you are looking at.</w:t>
      </w:r>
    </w:p>
    <w:p>
      <w:pPr>
        <w:spacing w:before="0" w:after="280" w:line="322" w:lineRule="auto"/>
      </w:pPr>
      <w:r>
        <w:rPr>
          <w:sz w:val="25"/>
        </w:rPr>
        <w:t>Five headings. Under each, what you actually need here, and how you get it. Then order the whole thing by one question, which is what stops me contributing usefully first.</w:t>
      </w:r>
    </w:p>
    <w:p>
      <w:pPr>
        <w:spacing w:before="0" w:after="280" w:line="322" w:lineRule="auto"/>
      </w:pPr>
      <w:r>
        <w:rPr>
          <w:sz w:val="25"/>
        </w:rPr>
        <w:t>That ordering is the useful part, because it will not match what is easiest, and it will not match what is most interesting to learn. It quite often puts the regulatory item first, ahead of everything you would rather be studying.</w:t>
      </w:r>
    </w:p>
    <w:p>
      <w:pPr>
        <w:spacing w:before="0" w:after="280" w:line="322" w:lineRule="auto"/>
      </w:pPr>
      <w:r>
        <w:rPr>
          <w:sz w:val="25"/>
        </w:rPr>
        <w:t>Then start the first item this week. Not the plan for it. The item.</w:t>
      </w:r>
    </w:p>
    <w:p>
      <w:pPr>
        <w:spacing w:before="320" w:after="160"/>
        <w:keepNext w:val="1"/>
        <w:keepLines w:val="1"/>
      </w:pPr>
      <w:r>
        <w:rPr>
          <w:b/>
          <w:i w:val="0"/>
          <w:color w:val="8A6D1E"/>
          <w:sz w:val="17"/>
        </w:rPr>
        <w:t>CLOSE AND CTA</w:t>
      </w:r>
    </w:p>
    <w:p>
      <w:pPr>
        <w:spacing w:before="0" w:after="280" w:line="322" w:lineRule="auto"/>
      </w:pPr>
      <w:r>
        <w:rPr>
          <w:sz w:val="25"/>
        </w:rPr>
        <w:t>If you want a structured version of the inventory, that is what the Field Kit is for, linked below.</w:t>
      </w:r>
    </w:p>
    <w:p>
      <w:pPr>
        <w:spacing w:before="0" w:after="280" w:line="322" w:lineRule="auto"/>
      </w:pPr>
      <w:r>
        <w:rPr>
          <w:sz w:val="25"/>
        </w:rPr>
        <w:t>The thing to do now is name the first item. One destination, five layers, ordered by what blocks you first, and then the one at the top.</w:t>
      </w:r>
    </w:p>
    <w:p>
      <w:pPr>
        <w:spacing w:before="0" w:after="280" w:line="322" w:lineRule="auto"/>
      </w:pPr>
      <w:r>
        <w:rPr>
          <w:sz w:val="25"/>
        </w:rPr>
        <w:t>Put that first item in the comments. And if it turns out to be something you cannot read your way into, that is not bad news. It is the difference between a plan that will work and a reading list that would have made you feel productive for a month.</w:t>
      </w:r>
    </w:p>
    <w:p>
      <w:pPr>
        <w:spacing w:before="0" w:after="200"/>
      </w:pPr>
      <w:r>
        <w:rPr>
          <w:b w:val="0"/>
          <w:i/>
          <w:color w:val="5A6B82"/>
          <w:sz w:val="18"/>
        </w:rPr>
        <w:t>END OF SPOKEN SCRIPT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21 reading reference  |  generated from the story-led 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