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5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Six Short-Form Recording Scripts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I Changed Career Tracks Without Starting Over. Here's What I Carried With Me.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2:34 PM CT</w:t>
      </w:r>
    </w:p>
    <w:p>
      <w:pPr>
        <w:spacing w:after="80"/>
      </w:pPr>
      <w:r>
        <w:rPr>
          <w:b/>
          <w:color w:val="8A6D1E"/>
          <w:sz w:val="20"/>
        </w:rPr>
        <w:t xml:space="preserve">Source  </w:t>
      </w:r>
      <w:r>
        <w:rPr>
          <w:sz w:val="21"/>
        </w:rPr>
        <w:t>Video_5_FINAL_Story_Led_Conversational_Recording_Script.docx  ·  SHA-256 ca60422a8f485fd218079401e96c795f809f9ed0818c6748bc8fd6f87a02dbdd</w:t>
      </w:r>
    </w:p>
    <w:p>
      <w:pPr>
        <w:spacing w:after="80"/>
      </w:pPr>
      <w:r>
        <w:rPr>
          <w:b/>
          <w:color w:val="8A6D1E"/>
          <w:sz w:val="20"/>
        </w:rPr>
        <w:t xml:space="preserve">Split  </w:t>
      </w:r>
      <w:r>
        <w:rPr>
          <w:sz w:val="21"/>
        </w:rPr>
        <w:t>4 Priority A, 2 Priority B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Each Short is a full vertical script, not an excerpt timestamp. A Short does not have to copy the long-form opening, but nothing here introduces a claim the locked master does not support. Timings are arithmetic at 165 words per minute, not timed reads.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THE SIX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PRIORITY</w:t>
            </w:r>
          </w:p>
        </w:tc>
        <w:tc>
          <w:tcPr>
            <w:tcW w:type="dxa" w:w="576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SHORT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WORDS</w:t>
            </w:r>
          </w:p>
        </w:tc>
        <w:tc>
          <w:tcPr>
            <w:tcW w:type="dxa" w:w="158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ABOUT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A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Changed tracks. Not zero.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89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32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A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What actually carries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74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27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A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Translate, do not repeat the label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85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31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A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Fifteen years is not a level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100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36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B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Relearn without calling yourself a beginner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80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29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B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Confidence misleads in both directions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84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31 sec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SHORTS TREATMENT RULES</w:t>
      </w:r>
    </w:p>
    <w:p>
      <w:pPr>
        <w:spacing w:after="80" w:line="278" w:lineRule="auto"/>
        <w:ind w:left="547" w:hanging="230"/>
      </w:pPr>
      <w:r>
        <w:rPr>
          <w:sz w:val="21"/>
        </w:rPr>
        <w:t>•   Vertical. Designed captions are permitted on Shorts and Reels, unlike the long-form video.</w:t>
      </w:r>
    </w:p>
    <w:p>
      <w:pPr>
        <w:spacing w:after="80" w:line="278" w:lineRule="auto"/>
        <w:ind w:left="547" w:hanging="230"/>
      </w:pPr>
      <w:r>
        <w:rPr>
          <w:sz w:val="21"/>
        </w:rPr>
        <w:t>•   Tighter jump cuts, selective punch-ins and stronger visual movement are permitted.</w:t>
      </w:r>
    </w:p>
    <w:p>
      <w:pPr>
        <w:spacing w:after="80" w:line="278" w:lineRule="auto"/>
        <w:ind w:left="547" w:hanging="230"/>
      </w:pPr>
      <w:r>
        <w:rPr>
          <w:sz w:val="21"/>
        </w:rPr>
        <w:t>•   Still avoid clutter, constant zooming, excessive sound, and captions that cannot be read at phone size.</w:t>
      </w:r>
    </w:p>
    <w:p>
      <w:pPr>
        <w:spacing w:after="80" w:line="278" w:lineRule="auto"/>
        <w:ind w:left="547" w:hanging="230"/>
      </w:pPr>
      <w:r>
        <w:rPr>
          <w:sz w:val="21"/>
        </w:rPr>
        <w:t>•   One primary ask per Short. The final spoken line is that ask.</w:t>
      </w:r>
    </w:p>
    <w:p>
      <w:pPr>
        <w:spacing w:after="80" w:line="278" w:lineRule="auto"/>
        <w:ind w:left="547" w:hanging="230"/>
      </w:pPr>
      <w:r>
        <w:rPr>
          <w:sz w:val="21"/>
        </w:rPr>
        <w:t>•   No manufactured fear, fake vulnerability, unsupported social proof, artificial scarcity or promised outcomes.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A  ·  VIDEO 5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Changed tracks. Not zero.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v5_a1_changed_tracks_not_zero  ·  89 spoken words  ·  about 32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When you change career tracks, other people can start reading you like a beginner.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When you change career tracks, other people can start reading you like a beginner.</w:t>
      </w:r>
    </w:p>
    <w:p>
      <w:pPr>
        <w:spacing w:before="0" w:after="200" w:line="322" w:lineRule="auto"/>
      </w:pPr>
      <w:r>
        <w:rPr>
          <w:sz w:val="25"/>
        </w:rPr>
        <w:t>The more expensive mistake is when you start doing it to yourself.</w:t>
      </w:r>
    </w:p>
    <w:p>
      <w:pPr>
        <w:spacing w:before="0" w:after="200" w:line="322" w:lineRule="auto"/>
      </w:pPr>
      <w:r>
        <w:rPr>
          <w:sz w:val="25"/>
        </w:rPr>
        <w:t>Not every move is a promotion. Not every part of your experience transfers.</w:t>
      </w:r>
    </w:p>
    <w:p>
      <w:pPr>
        <w:spacing w:before="0" w:after="200" w:line="322" w:lineRule="auto"/>
      </w:pPr>
      <w:r>
        <w:rPr>
          <w:sz w:val="25"/>
        </w:rPr>
        <w:t>But you do not have to throw away the judgment you already built just because the context changed.</w:t>
      </w:r>
    </w:p>
    <w:p>
      <w:pPr>
        <w:spacing w:before="0" w:after="200" w:line="322" w:lineRule="auto"/>
      </w:pPr>
      <w:r>
        <w:rPr>
          <w:sz w:val="25"/>
        </w:rPr>
        <w:t>Separate four things: what you can carry, what you have to translate, what you genuinely need to relearn, and what you can prove.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Sort one move you are considering into those four.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The four labels building in order.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V5 hook.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A  ·  VIDEO 5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What actually carries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v5_a2_carry  ·  74 spoken words  ·  about 27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Years of experience do not travel by themselves.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Years of experience do not travel by themselves.</w:t>
      </w:r>
    </w:p>
    <w:p>
      <w:pPr>
        <w:spacing w:before="0" w:after="200" w:line="322" w:lineRule="auto"/>
      </w:pPr>
      <w:r>
        <w:rPr>
          <w:sz w:val="25"/>
        </w:rPr>
        <w:t>But some judgment can. Pattern recognition can. Influence without formal authority can. Building structure in ambiguity can.</w:t>
      </w:r>
    </w:p>
    <w:p>
      <w:pPr>
        <w:spacing w:before="0" w:after="200" w:line="322" w:lineRule="auto"/>
      </w:pPr>
      <w:r>
        <w:rPr>
          <w:sz w:val="25"/>
        </w:rPr>
        <w:t>Here is the test.</w:t>
      </w:r>
    </w:p>
    <w:p>
      <w:pPr>
        <w:spacing w:before="0" w:after="200" w:line="322" w:lineRule="auto"/>
      </w:pPr>
      <w:r>
        <w:rPr>
          <w:sz w:val="25"/>
        </w:rPr>
        <w:t>If the employer name, the old title, and the industry language disappeared, which parts of your experience would still help you solve the destination problem?</w:t>
      </w:r>
    </w:p>
    <w:p>
      <w:pPr>
        <w:spacing w:before="0" w:after="200" w:line="322" w:lineRule="auto"/>
      </w:pPr>
      <w:r>
        <w:rPr>
          <w:sz w:val="25"/>
        </w:rPr>
        <w:t>That is what you carry.</w:t>
      </w:r>
    </w:p>
    <w:p>
      <w:pPr>
        <w:spacing w:before="0" w:after="200" w:line="322" w:lineRule="auto"/>
      </w:pPr>
      <w:r>
        <w:rPr>
          <w:sz w:val="25"/>
        </w:rPr>
        <w:t>Everything else either needs translating, relearning, or proving.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Name the parts that survive the removal.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Employer name, title and industry language removed one at a time.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V5 carry.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A  ·  VIDEO 5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Translate, do not repeat the label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v5_a3_translate  ·  85 spoken words  ·  about 31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The same accomplishment can sound valuable in one room and irrelevant in another, because the listener does not know the old context.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The same accomplishment can sound valuable in one room and irrelevant in another, because the listener does not know the old context.</w:t>
      </w:r>
    </w:p>
    <w:p>
      <w:pPr>
        <w:spacing w:before="0" w:after="200" w:line="322" w:lineRule="auto"/>
      </w:pPr>
      <w:r>
        <w:rPr>
          <w:sz w:val="25"/>
        </w:rPr>
        <w:t>Do not repeat the old label and hope they understand it.</w:t>
      </w:r>
    </w:p>
    <w:p>
      <w:pPr>
        <w:spacing w:before="0" w:after="200" w:line="322" w:lineRule="auto"/>
      </w:pPr>
      <w:r>
        <w:rPr>
          <w:sz w:val="25"/>
        </w:rPr>
        <w:t>Translate the underlying work.</w:t>
      </w:r>
    </w:p>
    <w:p>
      <w:pPr>
        <w:spacing w:before="0" w:after="200" w:line="322" w:lineRule="auto"/>
      </w:pPr>
      <w:r>
        <w:rPr>
          <w:sz w:val="25"/>
        </w:rPr>
        <w:t>What did you have to notice? What decision did you support? What tradeoff did you manage? What changed because of your contribution?</w:t>
      </w:r>
    </w:p>
    <w:p>
      <w:pPr>
        <w:spacing w:before="0" w:after="200" w:line="322" w:lineRule="auto"/>
      </w:pPr>
      <w:r>
        <w:rPr>
          <w:sz w:val="25"/>
        </w:rPr>
        <w:t>Translation is not changing the story. It is removing the context-specific language so the useful judgment becomes visible.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Translate one accomplishment out of its old context.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An internal program name replaced by the underlying work.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V5 translate.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A  ·  VIDEO 5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Fifteen years is not a level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v5_a4_prove_the_level  ·  100 spoken words  ·  about 36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Do not rely on I have fifteen years of experience, or I was a director.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Do not rely on I have fifteen years of experience, or I was a director.</w:t>
      </w:r>
    </w:p>
    <w:p>
      <w:pPr>
        <w:spacing w:before="0" w:after="200" w:line="322" w:lineRule="auto"/>
      </w:pPr>
      <w:r>
        <w:rPr>
          <w:sz w:val="25"/>
        </w:rPr>
        <w:t>Those statements tell me duration and title, not what level of judgment you can carry into a new context.</w:t>
      </w:r>
    </w:p>
    <w:p>
      <w:pPr>
        <w:spacing w:before="0" w:after="200" w:line="322" w:lineRule="auto"/>
      </w:pPr>
      <w:r>
        <w:rPr>
          <w:sz w:val="25"/>
        </w:rPr>
        <w:t>Use evidence instead.</w:t>
      </w:r>
    </w:p>
    <w:p>
      <w:pPr>
        <w:spacing w:before="0" w:after="200" w:line="322" w:lineRule="auto"/>
      </w:pPr>
      <w:r>
        <w:rPr>
          <w:sz w:val="25"/>
        </w:rPr>
        <w:t>What difficult problem did you own? What did you decide when the answer was not obvious? What scope or consequence did you carry?</w:t>
      </w:r>
    </w:p>
    <w:p>
      <w:pPr>
        <w:spacing w:before="0" w:after="200" w:line="322" w:lineRule="auto"/>
      </w:pPr>
      <w:r>
        <w:rPr>
          <w:sz w:val="25"/>
        </w:rPr>
        <w:t>The goal is not to prove that every part of your seniority transfers. It is to show which parts deserve to be read at the level they were actually exercised.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Write one example that supports the level you are claiming.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Duration and title struck through, replaced by the questions.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V5 prove the level.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B  ·  VIDEO 5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Relearn without calling yourself a beginner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v5_b1_relearn  ·  80 spoken words  ·  about 29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Every real context change creates things you have to learn from inside the new environment.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Every real context change creates things you have to learn from inside the new environment.</w:t>
      </w:r>
    </w:p>
    <w:p>
      <w:pPr>
        <w:spacing w:before="0" w:after="200" w:line="322" w:lineRule="auto"/>
      </w:pPr>
      <w:r>
        <w:rPr>
          <w:sz w:val="25"/>
        </w:rPr>
        <w:t>Systems. Regulation. Domain language. Relationships. Sometimes credentials, or practice under a different consequence.</w:t>
      </w:r>
    </w:p>
    <w:p>
      <w:pPr>
        <w:spacing w:before="0" w:after="200" w:line="322" w:lineRule="auto"/>
      </w:pPr>
      <w:r>
        <w:rPr>
          <w:sz w:val="25"/>
        </w:rPr>
        <w:t>Those gaps matter. Your experience does not make them optional.</w:t>
      </w:r>
    </w:p>
    <w:p>
      <w:pPr>
        <w:spacing w:before="0" w:after="200" w:line="322" w:lineRule="auto"/>
      </w:pPr>
      <w:r>
        <w:rPr>
          <w:sz w:val="25"/>
        </w:rPr>
        <w:t>But needing to learn them does not erase everything you already know how to do.</w:t>
      </w:r>
    </w:p>
    <w:p>
      <w:pPr>
        <w:spacing w:before="0" w:after="200" w:line="322" w:lineRule="auto"/>
      </w:pPr>
      <w:r>
        <w:rPr>
          <w:sz w:val="25"/>
        </w:rPr>
        <w:t>Name the gap accurately, then decide whether it is a reasonable learning curve or a reason not to move yet.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Name the gap accurately before you decide.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The gap named rather than hidden.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V5 relearn.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B  ·  VIDEO 5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Confidence misleads in both directions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v5_b2_both_directions  ·  84 spoken words  ·  about 31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This is where confidence can become misleading, and it goes both ways.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This is where confidence can become misleading, and it goes both ways.</w:t>
      </w:r>
    </w:p>
    <w:p>
      <w:pPr>
        <w:spacing w:before="0" w:after="200" w:line="322" w:lineRule="auto"/>
      </w:pPr>
      <w:r>
        <w:rPr>
          <w:sz w:val="25"/>
        </w:rPr>
        <w:t>You do not need to apologize for every gap.</w:t>
      </w:r>
    </w:p>
    <w:p>
      <w:pPr>
        <w:spacing w:before="0" w:after="200" w:line="322" w:lineRule="auto"/>
      </w:pPr>
      <w:r>
        <w:rPr>
          <w:sz w:val="25"/>
        </w:rPr>
        <w:t>But you also do not get to rename a real domain or credential requirement as a transferable skill because that makes the move easier to explain.</w:t>
      </w:r>
    </w:p>
    <w:p>
      <w:pPr>
        <w:spacing w:before="0" w:after="200" w:line="322" w:lineRule="auto"/>
      </w:pPr>
      <w:r>
        <w:rPr>
          <w:sz w:val="25"/>
        </w:rPr>
        <w:t>A career-track change can lower your leverage in some areas. Employers may still prefer direct experience.</w:t>
      </w:r>
    </w:p>
    <w:p>
      <w:pPr>
        <w:spacing w:before="0" w:after="200" w:line="322" w:lineRule="auto"/>
      </w:pPr>
      <w:r>
        <w:rPr>
          <w:sz w:val="25"/>
        </w:rPr>
        <w:t>A new track does not automatically make all of your old judgment irrelevant either.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Check which direction you are overcorrecting in.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Two overcorrections side by side.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V5 relearn and close.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5 Shorts  |  vertical scripts, built against the locked final master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