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6 SHORT  |  PRIORITY B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You can redesign the role before you accept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Before your next move, write one sentence under Work, one under Judgment, and one under Evidence.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Before your next move, write one sentence under Work, one under Judgment, and one under Evidence.</w:t>
      </w:r>
    </w:p>
    <w:p>
      <w:pPr>
        <w:spacing w:before="0" w:after="200" w:line="322" w:lineRule="auto"/>
      </w:pPr>
      <w:r>
        <w:rPr>
          <w:sz w:val="25"/>
        </w:rPr>
        <w:t>If one area is weak, ask whether it can be redesigned before you accept.</w:t>
      </w:r>
    </w:p>
    <w:p>
      <w:pPr>
        <w:spacing w:before="0" w:after="200" w:line="322" w:lineRule="auto"/>
      </w:pPr>
      <w:r>
        <w:rPr>
          <w:sz w:val="25"/>
        </w:rPr>
        <w:t>Maybe the role needs a clearer decision right.</w:t>
      </w:r>
    </w:p>
    <w:p>
      <w:pPr>
        <w:spacing w:before="0" w:after="200" w:line="322" w:lineRule="auto"/>
      </w:pPr>
      <w:r>
        <w:rPr>
          <w:sz w:val="25"/>
        </w:rPr>
        <w:t>Maybe you need access to a different stakeholder group.</w:t>
      </w:r>
    </w:p>
    <w:p>
      <w:pPr>
        <w:spacing w:before="0" w:after="200" w:line="322" w:lineRule="auto"/>
      </w:pPr>
      <w:r>
        <w:rPr>
          <w:sz w:val="25"/>
        </w:rPr>
        <w:t>Maybe temporary scope needs a review point.</w:t>
      </w:r>
    </w:p>
    <w:p>
      <w:pPr>
        <w:spacing w:before="0" w:after="200" w:line="322" w:lineRule="auto"/>
      </w:pPr>
      <w:r>
        <w:rPr>
          <w:sz w:val="25"/>
        </w:rPr>
        <w:t>A different title can be useful. But a bigger title and a bigger career are not automatically the same thing.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Ask what could be redesigned before you say yes.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three headings with one sentence each.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V6 close.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6 Short  |  v6_b2_negotiate_before_you_accept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