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Experienced but New to the Context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161 words, about 0:59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can be experienced and still be new to the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I’ve been the new person many times across different roles and industries, and I’ve also spent years thinking about how people actually build capability at work.</w:t>
      </w:r>
    </w:p>
    <w:p>
      <w:pPr>
        <w:spacing w:before="0" w:after="80"/>
      </w:pPr>
      <w:r>
        <w:rPr>
          <w:b w:val="0"/>
          <w:i w:val="0"/>
          <w:sz w:val="22"/>
        </w:rPr>
        <w:t>One thing those moves taught me is that experience and context are not the same thing.</w:t>
      </w:r>
    </w:p>
    <w:p>
      <w:pPr>
        <w:spacing w:before="0" w:after="80"/>
      </w:pPr>
      <w:r>
        <w:rPr>
          <w:b w:val="0"/>
          <w:i w:val="0"/>
          <w:sz w:val="22"/>
        </w:rPr>
        <w:t>You can know how to work and still have a lot to learn about how this place works.</w:t>
      </w:r>
    </w:p>
    <w:p>
      <w:pPr>
        <w:spacing w:before="0" w:after="80"/>
      </w:pPr>
      <w:r>
        <w:rPr>
          <w:b w:val="0"/>
          <w:i w:val="0"/>
          <w:sz w:val="22"/>
        </w:rPr>
        <w:t>Then you walk into a new company and suddenly you do not know which meeting actually matters. You do not know who really makes the decision. You do not know which rule is a real rule and which one is simply how the last person did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why I would not spend the first 90 days trying to prove that everything you already know works here. I would spend them finding the boundary between what you brought with you and what this environment still has to teach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